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  <w:t xml:space="preserve">Технические требования </w:t>
      </w:r>
      <w:r>
        <w:rPr>
          <w:rFonts w:eastAsia="Calibri"/>
          <w:b/>
        </w:rPr>
        <w:t xml:space="preserve">на поставку МТР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keepLines/>
        <w:keepNext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</w:r>
      <w:r>
        <w:rPr>
          <w:rFonts w:eastAsia="Calibri"/>
          <w:b/>
          <w:bCs/>
          <w:sz w:val="28"/>
          <w:szCs w:val="28"/>
        </w:rPr>
      </w:r>
      <w:r>
        <w:rPr>
          <w:rFonts w:eastAsia="Calibri"/>
          <w:b/>
          <w:bCs/>
          <w:sz w:val="28"/>
          <w:szCs w:val="28"/>
        </w:rPr>
      </w:r>
    </w:p>
    <w:p>
      <w:pPr>
        <w:ind w:firstLine="0"/>
        <w:jc w:val="center"/>
        <w:spacing w:line="240" w:lineRule="auto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</w:rPr>
        <w:t xml:space="preserve">ОКПД2 27.11.61 Поставка запасных частей к генераторам типа ТГВ-200 для нужд АО "ДГК", Хабаровский край</w:t>
      </w:r>
      <w:r>
        <w:rPr>
          <w:rFonts w:ascii="Times New Roman" w:hAnsi="Times New Roman" w:cs="Times New Roman"/>
          <w:i/>
          <w:sz w:val="36"/>
          <w:szCs w:val="36"/>
        </w:rPr>
      </w:r>
      <w:r>
        <w:rPr>
          <w:rFonts w:ascii="Times New Roman" w:hAnsi="Times New Roman" w:cs="Times New Roman"/>
          <w:i/>
          <w:sz w:val="36"/>
          <w:szCs w:val="36"/>
        </w:rPr>
      </w:r>
    </w:p>
    <w:p>
      <w:pPr>
        <w:jc w:val="left"/>
        <w:keepLines/>
        <w:keepNext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</w:r>
      <w:r>
        <w:rPr>
          <w:rFonts w:eastAsia="Calibri"/>
          <w:b/>
          <w:bCs/>
          <w:sz w:val="28"/>
          <w:szCs w:val="28"/>
        </w:rPr>
      </w:r>
      <w:r>
        <w:rPr>
          <w:rFonts w:eastAsia="Calibri"/>
          <w:b/>
          <w:bCs/>
          <w:sz w:val="28"/>
          <w:szCs w:val="28"/>
        </w:rPr>
      </w:r>
    </w:p>
    <w:p>
      <w:pPr>
        <w:ind w:left="-108" w:right="-108" w:firstLine="0"/>
        <w:jc w:val="center"/>
        <w:spacing w:before="60" w:after="60" w:line="240" w:lineRule="auto"/>
        <w:rPr>
          <w:b/>
          <w:bCs/>
          <w:i w:val="0"/>
          <w:iCs w:val="0"/>
          <w:sz w:val="52"/>
          <w:szCs w:val="52"/>
          <w:highlight w:val="yellow"/>
        </w:rPr>
      </w:pPr>
      <w:r>
        <w:rPr>
          <w:rFonts w:eastAsia="Calibri"/>
          <w:b/>
          <w:bCs/>
          <w:i w:val="0"/>
          <w:iCs w:val="0"/>
          <w:sz w:val="28"/>
          <w:szCs w:val="28"/>
        </w:rPr>
        <w:t xml:space="preserve">Лот №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lang w:eastAsia="en-US"/>
        </w:rPr>
        <w:t xml:space="preserve">12016003-РЕМ ПРОД-2027-ДГК</w:t>
      </w:r>
      <w:r>
        <w:rPr>
          <w:b/>
          <w:bCs/>
          <w:i w:val="0"/>
          <w:iCs w:val="0"/>
          <w:sz w:val="52"/>
          <w:szCs w:val="52"/>
          <w:highlight w:val="yellow"/>
        </w:rPr>
      </w:r>
      <w:r>
        <w:rPr>
          <w:b/>
          <w:bCs/>
          <w:i w:val="0"/>
          <w:iCs w:val="0"/>
          <w:sz w:val="52"/>
          <w:szCs w:val="52"/>
          <w:highlight w:val="yellow"/>
        </w:rPr>
      </w:r>
    </w:p>
    <w:p>
      <w:pPr>
        <w:ind w:left="-108" w:right="-108" w:firstLine="0"/>
        <w:jc w:val="center"/>
        <w:spacing w:before="60" w:after="60" w:line="240" w:lineRule="auto"/>
        <w:rPr>
          <w:bCs/>
          <w:i/>
          <w:sz w:val="22"/>
          <w:szCs w:val="22"/>
          <w:highlight w:val="yellow"/>
        </w:rPr>
      </w:pPr>
      <w:r>
        <w:rPr>
          <w:b/>
          <w:bCs/>
          <w:i w:val="0"/>
          <w:iCs w:val="0"/>
          <w:sz w:val="28"/>
          <w:szCs w:val="28"/>
          <w:lang w:eastAsia="en-US"/>
        </w:rPr>
      </w:r>
      <w:r>
        <w:rPr>
          <w:bCs/>
          <w:i/>
          <w:sz w:val="22"/>
          <w:szCs w:val="22"/>
          <w:highlight w:val="yellow"/>
        </w:rPr>
      </w:r>
      <w:r>
        <w:rPr>
          <w:bCs/>
          <w:i/>
          <w:sz w:val="22"/>
          <w:szCs w:val="22"/>
          <w:highlight w:val="yellow"/>
        </w:rPr>
      </w:r>
    </w:p>
    <w:p>
      <w:pPr>
        <w:jc w:val="center"/>
        <w:keepLines/>
        <w:keepNext/>
        <w:rPr>
          <w:rFonts w:eastAsia="Calibri"/>
          <w:b/>
          <w:bCs/>
          <w:sz w:val="32"/>
          <w:szCs w:val="32"/>
        </w:rPr>
      </w:pPr>
      <w:r>
        <w:rPr>
          <w:rFonts w:eastAsia="Calibri"/>
          <w:b/>
        </w:rPr>
      </w:r>
      <w:r>
        <w:rPr>
          <w:rFonts w:eastAsia="Calibri"/>
          <w:b/>
          <w:bCs/>
          <w:sz w:val="32"/>
          <w:szCs w:val="32"/>
        </w:rPr>
      </w:r>
      <w:r>
        <w:rPr>
          <w:rFonts w:eastAsia="Calibri"/>
          <w:b/>
          <w:bCs/>
          <w:sz w:val="32"/>
          <w:szCs w:val="32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СОДЕРЖАНИЕ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14"/>
        <w:tabs>
          <w:tab w:val="right" w:pos="9923" w:leader="dot"/>
        </w:tabs>
        <w:rPr>
          <w:b/>
          <w:bCs/>
          <w:color w:val="auto"/>
          <w:sz w:val="24"/>
          <w:szCs w:val="24"/>
        </w:rPr>
      </w:pPr>
      <w:r>
        <w:rPr>
          <w:i/>
        </w:rPr>
      </w:r>
      <w:r>
        <w:rPr>
          <w:i/>
        </w:rPr>
        <w:instrText xml:space="preserve"> TOC \o "1-4" \h \z </w:instrText>
      </w:r>
      <w:r>
        <w:rPr>
          <w:i/>
          <w:sz w:val="24"/>
          <w:szCs w:val="24"/>
        </w:rPr>
        <w:instrText xml:space="preserve">\u </w:instrText>
      </w:r>
      <w:r>
        <w:rPr>
          <w:rFonts w:cs="Times New Roman" w:eastAsiaTheme="minorEastAsia"/>
          <w:sz w:val="24"/>
          <w:szCs w:val="24"/>
        </w:rPr>
      </w:r>
      <w:hyperlink w:tooltip="#_Toc1" w:anchor="_Toc1" w:history="1">
        <w:r>
          <w:rPr>
            <w:rStyle w:val="916"/>
            <w:sz w:val="24"/>
            <w:szCs w:val="24"/>
          </w:rPr>
        </w:r>
        <w:r>
          <w:rPr>
            <w:rStyle w:val="916"/>
            <w:b/>
            <w:bCs/>
            <w:color w:val="auto"/>
            <w:sz w:val="24"/>
            <w:szCs w:val="24"/>
          </w:rPr>
          <w:t xml:space="preserve">4.</w:t>
        </w:r>
        <w:r>
          <w:rPr>
            <w:rStyle w:val="916"/>
            <w:rFonts w:eastAsiaTheme="minorEastAsia"/>
            <w:b/>
            <w:bCs/>
            <w:color w:val="auto"/>
            <w:sz w:val="24"/>
            <w:szCs w:val="24"/>
            <w:lang w:val="ru-RU"/>
          </w:rPr>
          <w:t xml:space="preserve">     </w:t>
        </w:r>
        <w:r>
          <w:rPr>
            <w:rStyle w:val="916"/>
            <w:b/>
            <w:bCs/>
            <w:color w:val="auto"/>
            <w:sz w:val="24"/>
            <w:szCs w:val="24"/>
          </w:rPr>
          <w:t xml:space="preserve">Требования к документации по ценообразованию на этапе </w:t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  <w:t xml:space="preserve">заключения </w:t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</w:r>
        <w:r>
          <w:rPr>
            <w:b/>
            <w:bCs/>
            <w:color w:val="auto"/>
            <w:sz w:val="24"/>
            <w:szCs w:val="24"/>
          </w:rPr>
          <w:tab/>
        </w:r>
        <w:r>
          <w:rPr>
            <w:b/>
            <w:bCs/>
            <w:color w:val="auto"/>
            <w:sz w:val="24"/>
            <w:szCs w:val="24"/>
          </w:rPr>
          <w:fldChar w:fldCharType="begin"/>
          <w:instrText xml:space="preserve">PAGEREF _Toc1 \h</w:instrText>
          <w:fldChar w:fldCharType="separate"/>
          <w:t xml:space="preserve">2</w:t>
          <w:fldChar w:fldCharType="end"/>
        </w:r>
      </w:hyperlink>
      <w:r>
        <w:rPr>
          <w:b/>
          <w:bCs/>
          <w:color w:val="auto"/>
          <w:sz w:val="24"/>
          <w:szCs w:val="24"/>
        </w:rPr>
      </w:r>
      <w:r>
        <w:rPr>
          <w:b/>
          <w:bCs/>
          <w:color w:val="auto"/>
          <w:sz w:val="24"/>
          <w:szCs w:val="24"/>
        </w:rPr>
      </w:r>
    </w:p>
    <w:p>
      <w:pPr>
        <w:pStyle w:val="914"/>
        <w:tabs>
          <w:tab w:val="right" w:pos="9923" w:leader="dot"/>
        </w:tabs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</w:r>
      <w:hyperlink w:tooltip="#_Toc2" w:anchor="_Toc2" w:history="1">
        <w:r>
          <w:rPr>
            <w:rStyle w:val="916"/>
            <w:b/>
            <w:bCs/>
            <w:sz w:val="24"/>
            <w:szCs w:val="24"/>
          </w:rPr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  <w:t xml:space="preserve">(исполнения) договора</w:t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  <w:t xml:space="preserve">…………………………………………………………………………...</w:t>
        </w:r>
        <w:r>
          <w:rPr>
            <w:rStyle w:val="916"/>
            <w:b/>
            <w:bCs/>
            <w:color w:val="auto"/>
            <w:sz w:val="24"/>
            <w:szCs w:val="24"/>
            <w:lang w:val="en-US"/>
          </w:rPr>
          <w:t xml:space="preserve">6</w:t>
        </w:r>
        <w:r>
          <w:rPr>
            <w:rStyle w:val="916"/>
            <w:b/>
            <w:bCs/>
            <w:color w:val="auto"/>
            <w:sz w:val="24"/>
            <w:szCs w:val="24"/>
            <w:lang w:val="en-US"/>
          </w:rPr>
        </w:r>
        <w:r>
          <w:rPr>
            <w:b/>
            <w:bCs/>
            <w:color w:val="auto"/>
            <w:sz w:val="24"/>
            <w:szCs w:val="24"/>
          </w:rPr>
          <w:tab/>
        </w:r>
        <w:r>
          <w:rPr>
            <w:b/>
            <w:bCs/>
            <w:color w:val="auto"/>
            <w:sz w:val="24"/>
            <w:szCs w:val="24"/>
          </w:rPr>
          <w:fldChar w:fldCharType="begin"/>
          <w:instrText xml:space="preserve">PAGEREF _Toc2 \h</w:instrText>
          <w:fldChar w:fldCharType="separate"/>
          <w:t xml:space="preserve">2</w:t>
          <w:fldChar w:fldCharType="end"/>
        </w:r>
      </w:hyperlink>
      <w:r>
        <w:rPr>
          <w:b/>
          <w:bCs/>
          <w:color w:val="auto"/>
          <w:sz w:val="24"/>
          <w:szCs w:val="24"/>
        </w:rPr>
      </w:r>
      <w:r>
        <w:rPr>
          <w:b/>
          <w:bCs/>
          <w:color w:val="auto"/>
          <w:sz w:val="24"/>
          <w:szCs w:val="24"/>
        </w:rPr>
      </w:r>
    </w:p>
    <w:p>
      <w:pPr>
        <w:pStyle w:val="914"/>
        <w:tabs>
          <w:tab w:val="left" w:pos="567" w:leader="none"/>
          <w:tab w:val="right" w:pos="9923" w:leader="dot"/>
        </w:tabs>
        <w:rPr>
          <w:b/>
          <w:bCs/>
          <w:cap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</w:r>
      <w:hyperlink w:tooltip="#_Toc3" w:anchor="_Toc3" w:history="1">
        <w:r>
          <w:rPr>
            <w:rFonts w:ascii="Times New Roman" w:hAnsi="Times New Roman" w:eastAsia="Calibri" w:cs="Times New Roman"/>
            <w:b/>
            <w:bCs/>
            <w:color w:val="auto"/>
            <w:sz w:val="24"/>
            <w:szCs w:val="24"/>
          </w:rPr>
          <w:t xml:space="preserve">1.</w:t>
        </w:r>
        <w:r>
          <w:rPr>
            <w:b/>
            <w:bCs/>
            <w:color w:val="auto"/>
            <w:sz w:val="24"/>
            <w:szCs w:val="24"/>
          </w:rPr>
          <w:tab/>
        </w:r>
        <w:r>
          <w:rPr>
            <w:rStyle w:val="916"/>
            <w:b/>
            <w:bCs/>
            <w:color w:val="auto"/>
            <w:sz w:val="24"/>
            <w:szCs w:val="24"/>
          </w:rPr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  <w:t xml:space="preserve">Общие сведения</w:t>
        </w:r>
        <w:r>
          <w:rPr>
            <w:rStyle w:val="916"/>
            <w:b/>
            <w:bCs/>
            <w:caps/>
            <w:color w:val="auto"/>
            <w:sz w:val="24"/>
            <w:szCs w:val="24"/>
            <w:lang w:val="ru-RU"/>
          </w:rPr>
        </w:r>
        <w:r>
          <w:rPr>
            <w:b/>
            <w:bCs/>
            <w:color w:val="auto"/>
            <w:sz w:val="24"/>
            <w:szCs w:val="24"/>
          </w:rPr>
          <w:tab/>
        </w:r>
        <w:r>
          <w:rPr>
            <w:b/>
            <w:bCs/>
            <w:color w:val="auto"/>
            <w:sz w:val="24"/>
            <w:szCs w:val="24"/>
          </w:rPr>
          <w:fldChar w:fldCharType="begin"/>
          <w:instrText xml:space="preserve">PAGEREF _Toc3 \h</w:instrText>
          <w:fldChar w:fldCharType="separate"/>
          <w:t xml:space="preserve">3</w:t>
          <w:fldChar w:fldCharType="end"/>
        </w:r>
      </w:hyperlink>
      <w:r>
        <w:rPr>
          <w:b/>
          <w:bCs/>
          <w:caps/>
          <w:color w:val="auto"/>
          <w:sz w:val="24"/>
          <w:szCs w:val="24"/>
        </w:rPr>
      </w:r>
      <w:r>
        <w:rPr>
          <w:b/>
          <w:bCs/>
          <w:caps/>
          <w:color w:val="auto"/>
          <w:sz w:val="24"/>
          <w:szCs w:val="24"/>
        </w:rPr>
      </w:r>
    </w:p>
    <w:p>
      <w:pPr>
        <w:pStyle w:val="927"/>
        <w:tabs>
          <w:tab w:val="left" w:pos="1417" w:leader="none"/>
          <w:tab w:val="right" w:pos="9923" w:leader="dot"/>
        </w:tabs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</w:r>
      <w:hyperlink w:tooltip="#_Toc4" w:anchor="_Toc4" w:history="1">
        <w:r>
          <w:rPr>
            <w:rFonts w:ascii="Times New Roman" w:hAnsi="Times New Roman" w:eastAsia="Calibri" w:cs="Times New Roman"/>
            <w:b/>
            <w:bCs/>
            <w:color w:val="auto"/>
            <w:sz w:val="24"/>
            <w:szCs w:val="24"/>
          </w:rPr>
          <w:t xml:space="preserve">1.1.</w:t>
        </w:r>
        <w:r>
          <w:rPr>
            <w:b/>
            <w:bCs/>
            <w:color w:val="auto"/>
            <w:sz w:val="24"/>
            <w:szCs w:val="24"/>
          </w:rPr>
          <w:tab/>
        </w:r>
        <w:r>
          <w:rPr>
            <w:rStyle w:val="916"/>
            <w:b/>
            <w:bCs/>
            <w:color w:val="auto"/>
            <w:sz w:val="24"/>
            <w:szCs w:val="24"/>
          </w:rPr>
        </w:r>
        <w:r>
          <w:rPr>
            <w:rStyle w:val="916"/>
            <w:b/>
            <w:bCs/>
            <w:color w:val="auto"/>
            <w:sz w:val="24"/>
            <w:szCs w:val="24"/>
          </w:rPr>
          <w:t xml:space="preserve">Обозначения и сокращения</w:t>
        </w:r>
        <w:r>
          <w:rPr>
            <w:rStyle w:val="916"/>
            <w:b/>
            <w:bCs/>
            <w:color w:val="auto"/>
            <w:sz w:val="24"/>
            <w:szCs w:val="24"/>
          </w:rPr>
        </w:r>
        <w:r>
          <w:rPr>
            <w:b/>
            <w:bCs/>
            <w:color w:val="auto"/>
            <w:sz w:val="24"/>
            <w:szCs w:val="24"/>
          </w:rPr>
          <w:tab/>
        </w:r>
        <w:r>
          <w:rPr>
            <w:b/>
            <w:bCs/>
            <w:color w:val="auto"/>
            <w:sz w:val="24"/>
            <w:szCs w:val="24"/>
          </w:rPr>
          <w:fldChar w:fldCharType="begin"/>
          <w:instrText xml:space="preserve">PAGEREF _Toc4 \h</w:instrText>
          <w:fldChar w:fldCharType="separate"/>
          <w:t xml:space="preserve">3</w:t>
          <w:fldChar w:fldCharType="end"/>
        </w:r>
      </w:hyperlink>
      <w:r>
        <w:rPr>
          <w:b/>
          <w:bCs/>
          <w:color w:val="auto"/>
          <w:sz w:val="24"/>
          <w:szCs w:val="24"/>
        </w:rPr>
      </w:r>
      <w:r>
        <w:rPr>
          <w:b/>
          <w:bCs/>
          <w:color w:val="auto"/>
          <w:sz w:val="24"/>
          <w:szCs w:val="24"/>
        </w:rPr>
      </w:r>
    </w:p>
    <w:p>
      <w:pPr>
        <w:pStyle w:val="927"/>
        <w:tabs>
          <w:tab w:val="left" w:pos="1417" w:leader="none"/>
          <w:tab w:val="right" w:pos="9923" w:leader="dot"/>
        </w:tabs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</w:r>
      <w:hyperlink w:tooltip="#_Toc5" w:anchor="_Toc5" w:history="1">
        <w:r>
          <w:rPr>
            <w:rFonts w:ascii="Times New Roman" w:hAnsi="Times New Roman" w:eastAsia="Calibri" w:cs="Times New Roman"/>
            <w:b/>
            <w:bCs/>
            <w:color w:val="auto"/>
            <w:sz w:val="24"/>
            <w:szCs w:val="24"/>
          </w:rPr>
          <w:t xml:space="preserve">1.2.</w:t>
        </w:r>
        <w:r>
          <w:rPr>
            <w:b/>
            <w:bCs/>
            <w:color w:val="auto"/>
            <w:sz w:val="24"/>
            <w:szCs w:val="24"/>
          </w:rPr>
          <w:tab/>
        </w:r>
        <w:r>
          <w:rPr>
            <w:rStyle w:val="916"/>
            <w:b/>
            <w:bCs/>
            <w:color w:val="auto"/>
            <w:sz w:val="24"/>
            <w:szCs w:val="24"/>
          </w:rPr>
        </w:r>
        <w:r>
          <w:rPr>
            <w:rStyle w:val="916"/>
            <w:b/>
            <w:bCs/>
            <w:color w:val="auto"/>
            <w:sz w:val="24"/>
            <w:szCs w:val="24"/>
          </w:rPr>
          <w:t xml:space="preserve">Наименование </w:t>
        </w:r>
        <w:r>
          <w:rPr>
            <w:rStyle w:val="916"/>
            <w:b/>
            <w:bCs/>
            <w:color w:val="auto"/>
            <w:sz w:val="24"/>
            <w:szCs w:val="24"/>
          </w:rPr>
          <w:t xml:space="preserve">закупаемой продукции</w:t>
        </w:r>
        <w:r>
          <w:rPr>
            <w:rStyle w:val="916"/>
            <w:b/>
            <w:bCs/>
            <w:color w:val="auto"/>
            <w:sz w:val="24"/>
            <w:szCs w:val="24"/>
          </w:rPr>
        </w:r>
        <w:r>
          <w:rPr>
            <w:b/>
            <w:bCs/>
            <w:color w:val="auto"/>
            <w:sz w:val="24"/>
            <w:szCs w:val="24"/>
          </w:rPr>
          <w:tab/>
        </w:r>
        <w:r>
          <w:rPr>
            <w:b/>
            <w:bCs/>
            <w:color w:val="auto"/>
            <w:sz w:val="24"/>
            <w:szCs w:val="24"/>
          </w:rPr>
          <w:fldChar w:fldCharType="begin"/>
          <w:instrText xml:space="preserve">PAGEREF _Toc5 \h</w:instrText>
          <w:fldChar w:fldCharType="separate"/>
          <w:t xml:space="preserve">4</w:t>
          <w:fldChar w:fldCharType="end"/>
        </w:r>
      </w:hyperlink>
      <w:r>
        <w:rPr>
          <w:b/>
          <w:bCs/>
          <w:color w:val="auto"/>
          <w:sz w:val="24"/>
          <w:szCs w:val="24"/>
        </w:rPr>
      </w:r>
      <w:r>
        <w:rPr>
          <w:b/>
          <w:bCs/>
          <w:color w:val="auto"/>
          <w:sz w:val="24"/>
          <w:szCs w:val="24"/>
        </w:rPr>
      </w:r>
    </w:p>
    <w:p>
      <w:pPr>
        <w:pStyle w:val="927"/>
        <w:tabs>
          <w:tab w:val="left" w:pos="1417" w:leader="none"/>
          <w:tab w:val="right" w:pos="9923" w:leader="dot"/>
        </w:tabs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</w:r>
      <w:hyperlink w:tooltip="#_Toc6" w:anchor="_Toc6" w:history="1">
        <w:r>
          <w:rPr>
            <w:rFonts w:ascii="Times New Roman" w:hAnsi="Times New Roman" w:eastAsia="Calibri" w:cs="Times New Roman"/>
            <w:b/>
            <w:bCs/>
            <w:color w:val="auto"/>
            <w:sz w:val="24"/>
            <w:szCs w:val="24"/>
          </w:rPr>
          <w:t xml:space="preserve">1.3.</w:t>
        </w:r>
        <w:r>
          <w:rPr>
            <w:b/>
            <w:bCs/>
            <w:color w:val="auto"/>
            <w:sz w:val="24"/>
            <w:szCs w:val="24"/>
          </w:rPr>
          <w:tab/>
        </w:r>
        <w:r>
          <w:rPr>
            <w:rStyle w:val="916"/>
            <w:b/>
            <w:bCs/>
            <w:color w:val="auto"/>
            <w:sz w:val="24"/>
            <w:szCs w:val="24"/>
          </w:rPr>
        </w:r>
        <w:r>
          <w:rPr>
            <w:rStyle w:val="916"/>
            <w:b/>
            <w:bCs/>
            <w:color w:val="auto"/>
            <w:sz w:val="24"/>
            <w:szCs w:val="24"/>
          </w:rPr>
          <w:t xml:space="preserve">Цель </w:t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  <w:t xml:space="preserve">использования закупаемой продукции</w:t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  <w:t xml:space="preserve"> </w:t>
        </w:r>
        <w:r>
          <w:rPr>
            <w:rStyle w:val="916"/>
            <w:b/>
            <w:bCs/>
            <w:color w:val="auto"/>
            <w:sz w:val="24"/>
            <w:szCs w:val="24"/>
          </w:rPr>
        </w:r>
        <w:r>
          <w:rPr>
            <w:b/>
            <w:bCs/>
            <w:color w:val="auto"/>
            <w:sz w:val="24"/>
            <w:szCs w:val="24"/>
          </w:rPr>
          <w:tab/>
        </w:r>
        <w:r>
          <w:rPr>
            <w:b/>
            <w:bCs/>
            <w:color w:val="auto"/>
            <w:sz w:val="24"/>
            <w:szCs w:val="24"/>
          </w:rPr>
          <w:fldChar w:fldCharType="begin"/>
          <w:instrText xml:space="preserve">PAGEREF _Toc6 \h</w:instrText>
          <w:fldChar w:fldCharType="separate"/>
          <w:t xml:space="preserve">4</w:t>
          <w:fldChar w:fldCharType="end"/>
        </w:r>
      </w:hyperlink>
      <w:r>
        <w:rPr>
          <w:b/>
          <w:bCs/>
          <w:color w:val="auto"/>
          <w:sz w:val="24"/>
          <w:szCs w:val="24"/>
        </w:rPr>
      </w:r>
      <w:r>
        <w:rPr>
          <w:b/>
          <w:bCs/>
          <w:color w:val="auto"/>
          <w:sz w:val="24"/>
          <w:szCs w:val="24"/>
        </w:rPr>
      </w:r>
    </w:p>
    <w:p>
      <w:pPr>
        <w:pStyle w:val="927"/>
        <w:tabs>
          <w:tab w:val="left" w:pos="1417" w:leader="none"/>
          <w:tab w:val="right" w:pos="9923" w:leader="dot"/>
        </w:tabs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</w:r>
      <w:hyperlink w:tooltip="#_Toc7" w:anchor="_Toc7" w:history="1">
        <w:r>
          <w:rPr>
            <w:rFonts w:ascii="Times New Roman" w:hAnsi="Times New Roman" w:eastAsia="Calibri" w:cs="Times New Roman"/>
            <w:b/>
            <w:bCs/>
            <w:color w:val="auto"/>
            <w:sz w:val="24"/>
            <w:szCs w:val="24"/>
          </w:rPr>
          <w:t xml:space="preserve">1.4.</w:t>
        </w:r>
        <w:r>
          <w:rPr>
            <w:b/>
            <w:bCs/>
            <w:color w:val="auto"/>
            <w:sz w:val="24"/>
            <w:szCs w:val="24"/>
          </w:rPr>
          <w:tab/>
        </w:r>
        <w:r>
          <w:rPr>
            <w:rStyle w:val="916"/>
            <w:b/>
            <w:bCs/>
            <w:color w:val="auto"/>
            <w:sz w:val="24"/>
            <w:szCs w:val="24"/>
          </w:rPr>
        </w:r>
        <w:r>
          <w:rPr>
            <w:rStyle w:val="916"/>
            <w:b/>
            <w:bCs/>
            <w:color w:val="auto"/>
            <w:sz w:val="24"/>
            <w:szCs w:val="24"/>
          </w:rPr>
          <w:t xml:space="preserve">Существующее положение</w:t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  <w:t xml:space="preserve"> </w:t>
        </w:r>
        <w:r>
          <w:rPr>
            <w:rStyle w:val="916"/>
            <w:b/>
            <w:bCs/>
            <w:color w:val="auto"/>
            <w:sz w:val="24"/>
            <w:szCs w:val="24"/>
          </w:rPr>
        </w:r>
        <w:r>
          <w:rPr>
            <w:b/>
            <w:bCs/>
            <w:color w:val="auto"/>
            <w:sz w:val="24"/>
            <w:szCs w:val="24"/>
          </w:rPr>
          <w:tab/>
        </w:r>
        <w:r>
          <w:rPr>
            <w:b/>
            <w:bCs/>
            <w:color w:val="auto"/>
            <w:sz w:val="24"/>
            <w:szCs w:val="24"/>
          </w:rPr>
          <w:fldChar w:fldCharType="begin"/>
          <w:instrText xml:space="preserve">PAGEREF _Toc7 \h</w:instrText>
          <w:fldChar w:fldCharType="separate"/>
          <w:t xml:space="preserve">4</w:t>
          <w:fldChar w:fldCharType="end"/>
        </w:r>
      </w:hyperlink>
      <w:r>
        <w:rPr>
          <w:b/>
          <w:bCs/>
          <w:color w:val="auto"/>
          <w:sz w:val="24"/>
          <w:szCs w:val="24"/>
        </w:rPr>
      </w:r>
      <w:r>
        <w:rPr>
          <w:b/>
          <w:bCs/>
          <w:color w:val="auto"/>
          <w:sz w:val="24"/>
          <w:szCs w:val="24"/>
        </w:rPr>
      </w:r>
    </w:p>
    <w:p>
      <w:pPr>
        <w:pStyle w:val="914"/>
        <w:tabs>
          <w:tab w:val="left" w:pos="567" w:leader="none"/>
          <w:tab w:val="right" w:pos="9923" w:leader="dot"/>
        </w:tabs>
        <w:rPr>
          <w:b/>
          <w:bCs/>
          <w:iCs/>
          <w:cap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</w:r>
      <w:hyperlink w:tooltip="#_Toc8" w:anchor="_Toc8" w:history="1">
        <w:r>
          <w:rPr>
            <w:rFonts w:ascii="Times New Roman" w:hAnsi="Times New Roman" w:eastAsia="Calibri" w:cs="Times New Roman"/>
            <w:b/>
            <w:bCs/>
            <w:color w:val="auto"/>
            <w:sz w:val="24"/>
            <w:szCs w:val="24"/>
          </w:rPr>
          <w:t xml:space="preserve">2.</w:t>
        </w:r>
        <w:r>
          <w:rPr>
            <w:b/>
            <w:bCs/>
            <w:color w:val="auto"/>
            <w:sz w:val="24"/>
            <w:szCs w:val="24"/>
          </w:rPr>
          <w:tab/>
        </w:r>
        <w:r>
          <w:rPr>
            <w:rStyle w:val="916"/>
            <w:b/>
            <w:bCs/>
            <w:color w:val="auto"/>
            <w:sz w:val="24"/>
            <w:szCs w:val="24"/>
          </w:rPr>
        </w:r>
        <w:r>
          <w:rPr>
            <w:rStyle w:val="916"/>
            <w:b/>
            <w:bCs/>
            <w:iCs/>
            <w:color w:val="auto"/>
            <w:sz w:val="24"/>
            <w:szCs w:val="24"/>
          </w:rPr>
          <w:t xml:space="preserve">Требования к продукции</w:t>
        </w:r>
        <w:r>
          <w:rPr>
            <w:rStyle w:val="916"/>
            <w:b/>
            <w:bCs/>
            <w:iCs/>
            <w:caps/>
            <w:color w:val="auto"/>
            <w:sz w:val="24"/>
            <w:szCs w:val="24"/>
            <w:lang w:val="ru-RU"/>
          </w:rPr>
        </w:r>
        <w:r>
          <w:rPr>
            <w:b/>
            <w:bCs/>
            <w:color w:val="auto"/>
            <w:sz w:val="24"/>
            <w:szCs w:val="24"/>
          </w:rPr>
          <w:tab/>
        </w:r>
        <w:r>
          <w:rPr>
            <w:b/>
            <w:bCs/>
            <w:color w:val="auto"/>
            <w:sz w:val="24"/>
            <w:szCs w:val="24"/>
          </w:rPr>
          <w:fldChar w:fldCharType="begin"/>
          <w:instrText xml:space="preserve">PAGEREF _Toc8 \h</w:instrText>
          <w:fldChar w:fldCharType="separate"/>
          <w:t xml:space="preserve">4</w:t>
          <w:fldChar w:fldCharType="end"/>
        </w:r>
      </w:hyperlink>
      <w:r>
        <w:rPr>
          <w:b/>
          <w:bCs/>
          <w:iCs/>
          <w:caps/>
          <w:color w:val="auto"/>
          <w:sz w:val="24"/>
          <w:szCs w:val="24"/>
        </w:rPr>
      </w:r>
      <w:r>
        <w:rPr>
          <w:b/>
          <w:bCs/>
          <w:iCs/>
          <w:caps/>
          <w:color w:val="auto"/>
          <w:sz w:val="24"/>
          <w:szCs w:val="24"/>
        </w:rPr>
      </w:r>
    </w:p>
    <w:p>
      <w:pPr>
        <w:pStyle w:val="927"/>
        <w:tabs>
          <w:tab w:val="left" w:pos="1417" w:leader="none"/>
          <w:tab w:val="right" w:pos="9923" w:leader="dot"/>
        </w:tabs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</w:r>
      <w:hyperlink w:tooltip="#_Toc9" w:anchor="_Toc9" w:history="1">
        <w:r>
          <w:rPr>
            <w:rFonts w:ascii="Times New Roman" w:hAnsi="Times New Roman" w:eastAsia="Calibri" w:cs="Times New Roman"/>
            <w:b/>
            <w:bCs/>
            <w:color w:val="auto"/>
            <w:sz w:val="24"/>
            <w:szCs w:val="24"/>
          </w:rPr>
          <w:t xml:space="preserve">2.1.</w:t>
        </w:r>
        <w:r>
          <w:rPr>
            <w:b/>
            <w:bCs/>
            <w:color w:val="auto"/>
            <w:sz w:val="24"/>
            <w:szCs w:val="24"/>
          </w:rPr>
          <w:tab/>
        </w:r>
        <w:r>
          <w:rPr>
            <w:rStyle w:val="916"/>
            <w:b/>
            <w:bCs/>
            <w:color w:val="auto"/>
            <w:sz w:val="24"/>
            <w:szCs w:val="24"/>
          </w:rPr>
        </w:r>
        <w:r>
          <w:rPr>
            <w:rStyle w:val="916"/>
            <w:b/>
            <w:bCs/>
            <w:color w:val="auto"/>
            <w:sz w:val="24"/>
            <w:szCs w:val="24"/>
          </w:rPr>
          <w:t xml:space="preserve">Требования к объемам и срокам </w:t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  <w:t xml:space="preserve">поставки</w:t>
        </w:r>
        <w:r>
          <w:rPr>
            <w:rStyle w:val="916"/>
            <w:b/>
            <w:bCs/>
            <w:color w:val="auto"/>
            <w:sz w:val="24"/>
            <w:szCs w:val="24"/>
          </w:rPr>
        </w:r>
        <w:r>
          <w:rPr>
            <w:b/>
            <w:bCs/>
            <w:color w:val="auto"/>
            <w:sz w:val="24"/>
            <w:szCs w:val="24"/>
          </w:rPr>
          <w:tab/>
        </w:r>
        <w:r>
          <w:rPr>
            <w:b/>
            <w:bCs/>
            <w:color w:val="auto"/>
            <w:sz w:val="24"/>
            <w:szCs w:val="24"/>
          </w:rPr>
          <w:fldChar w:fldCharType="begin"/>
          <w:instrText xml:space="preserve">PAGEREF _Toc9 \h</w:instrText>
          <w:fldChar w:fldCharType="separate"/>
          <w:t xml:space="preserve">4</w:t>
          <w:fldChar w:fldCharType="end"/>
        </w:r>
      </w:hyperlink>
      <w:r>
        <w:rPr>
          <w:b/>
          <w:bCs/>
          <w:color w:val="auto"/>
          <w:sz w:val="24"/>
          <w:szCs w:val="24"/>
        </w:rPr>
      </w:r>
      <w:r>
        <w:rPr>
          <w:b/>
          <w:bCs/>
          <w:color w:val="auto"/>
          <w:sz w:val="24"/>
          <w:szCs w:val="24"/>
        </w:rPr>
      </w:r>
    </w:p>
    <w:p>
      <w:pPr>
        <w:pStyle w:val="915"/>
        <w:tabs>
          <w:tab w:val="left" w:pos="1134" w:leader="none"/>
          <w:tab w:val="right" w:pos="9923" w:leader="dot"/>
        </w:tabs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</w:r>
      <w:hyperlink w:tooltip="#_Toc10" w:anchor="_Toc10" w:history="1">
        <w:r>
          <w:rPr>
            <w:rFonts w:ascii="Times New Roman" w:hAnsi="Times New Roman" w:eastAsia="Calibri" w:cs="Times New Roman"/>
            <w:b/>
            <w:bCs/>
            <w:color w:val="auto"/>
            <w:sz w:val="24"/>
            <w:szCs w:val="24"/>
          </w:rPr>
          <w:t xml:space="preserve">2.1.1.</w:t>
        </w:r>
        <w:r>
          <w:rPr>
            <w:b/>
            <w:bCs/>
            <w:color w:val="auto"/>
            <w:sz w:val="24"/>
            <w:szCs w:val="24"/>
          </w:rPr>
          <w:tab/>
        </w:r>
        <w:r>
          <w:rPr>
            <w:rStyle w:val="916"/>
            <w:b/>
            <w:bCs/>
            <w:color w:val="auto"/>
            <w:sz w:val="24"/>
            <w:szCs w:val="24"/>
          </w:rPr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  <w:t xml:space="preserve">Перечень и объем закупаемой продукции</w:t>
        </w:r>
        <w:r>
          <w:rPr>
            <w:rStyle w:val="916"/>
            <w:b/>
            <w:bCs/>
            <w:color w:val="auto"/>
            <w:sz w:val="24"/>
            <w:szCs w:val="24"/>
          </w:rPr>
        </w:r>
        <w:r>
          <w:rPr>
            <w:b/>
            <w:bCs/>
            <w:color w:val="auto"/>
            <w:sz w:val="24"/>
            <w:szCs w:val="24"/>
          </w:rPr>
          <w:tab/>
        </w:r>
        <w:r>
          <w:rPr>
            <w:b/>
            <w:bCs/>
            <w:color w:val="auto"/>
            <w:sz w:val="24"/>
            <w:szCs w:val="24"/>
          </w:rPr>
          <w:fldChar w:fldCharType="begin"/>
          <w:instrText xml:space="preserve">PAGEREF _Toc10 \h</w:instrText>
          <w:fldChar w:fldCharType="separate"/>
          <w:t xml:space="preserve">4</w:t>
          <w:fldChar w:fldCharType="end"/>
        </w:r>
      </w:hyperlink>
      <w:r>
        <w:rPr>
          <w:b/>
          <w:bCs/>
          <w:color w:val="auto"/>
          <w:sz w:val="24"/>
          <w:szCs w:val="24"/>
        </w:rPr>
      </w:r>
      <w:r>
        <w:rPr>
          <w:b/>
          <w:bCs/>
          <w:color w:val="auto"/>
          <w:sz w:val="24"/>
          <w:szCs w:val="24"/>
        </w:rPr>
      </w:r>
    </w:p>
    <w:p>
      <w:pPr>
        <w:pStyle w:val="914"/>
        <w:tabs>
          <w:tab w:val="right" w:pos="9923" w:leader="dot"/>
        </w:tabs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</w:r>
      <w:hyperlink w:tooltip="#_Toc11" w:anchor="_Toc11" w:history="1">
        <w:r>
          <w:rPr>
            <w:rStyle w:val="916"/>
            <w:b/>
            <w:bCs/>
            <w:sz w:val="24"/>
            <w:szCs w:val="24"/>
          </w:rPr>
        </w:r>
        <w:r>
          <w:rPr>
            <w:rStyle w:val="916"/>
            <w:b/>
            <w:bCs/>
            <w:color w:val="auto"/>
            <w:sz w:val="24"/>
            <w:szCs w:val="24"/>
          </w:rPr>
          <w:t xml:space="preserve">Таблица </w:t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  <w:t xml:space="preserve">1</w:t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  <w:t xml:space="preserve">.</w:t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  <w:t xml:space="preserve">1</w:t>
        </w:r>
        <w:r>
          <w:rPr>
            <w:rStyle w:val="916"/>
            <w:b/>
            <w:bCs/>
            <w:color w:val="auto"/>
            <w:sz w:val="24"/>
            <w:szCs w:val="24"/>
          </w:rPr>
          <w:t xml:space="preserve"> </w:t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</w:t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  <w:t xml:space="preserve"> </w:t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  <w:t xml:space="preserve">является приложением к данным техническим требованиям и приложена в формате</w:t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  <w:t xml:space="preserve"> «Excel»</w:t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  <w:t xml:space="preserve"> Приложение № 1</w:t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  <w:t xml:space="preserve">.</w:t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</w:r>
        <w:r>
          <w:rPr>
            <w:b/>
            <w:bCs/>
            <w:color w:val="auto"/>
            <w:sz w:val="24"/>
            <w:szCs w:val="24"/>
          </w:rPr>
          <w:tab/>
        </w:r>
        <w:r>
          <w:rPr>
            <w:b/>
            <w:bCs/>
            <w:color w:val="auto"/>
            <w:sz w:val="24"/>
            <w:szCs w:val="24"/>
          </w:rPr>
          <w:fldChar w:fldCharType="begin"/>
          <w:instrText xml:space="preserve">PAGEREF _Toc11 \h</w:instrText>
          <w:fldChar w:fldCharType="separate"/>
          <w:t xml:space="preserve">4</w:t>
          <w:fldChar w:fldCharType="end"/>
        </w:r>
      </w:hyperlink>
      <w:r>
        <w:rPr>
          <w:b/>
          <w:bCs/>
          <w:color w:val="auto"/>
          <w:sz w:val="24"/>
          <w:szCs w:val="24"/>
        </w:rPr>
      </w:r>
      <w:r>
        <w:rPr>
          <w:b/>
          <w:bCs/>
          <w:color w:val="auto"/>
          <w:sz w:val="24"/>
          <w:szCs w:val="24"/>
        </w:rPr>
      </w:r>
    </w:p>
    <w:p>
      <w:pPr>
        <w:pStyle w:val="914"/>
        <w:tabs>
          <w:tab w:val="right" w:pos="9923" w:leader="dot"/>
        </w:tabs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</w:r>
      <w:hyperlink w:tooltip="#_Toc12" w:anchor="_Toc12" w:history="1">
        <w:r>
          <w:rPr>
            <w:rStyle w:val="916"/>
            <w:b/>
            <w:bCs/>
            <w:sz w:val="24"/>
            <w:szCs w:val="24"/>
          </w:rPr>
        </w:r>
        <w:r>
          <w:rPr>
            <w:rStyle w:val="916"/>
            <w:b/>
            <w:bCs/>
            <w:color w:val="auto"/>
            <w:sz w:val="24"/>
            <w:szCs w:val="24"/>
          </w:rPr>
          <w:t xml:space="preserve">Таблица </w:t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  <w:t xml:space="preserve">1.</w:t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  <w:t xml:space="preserve">2</w:t>
        </w:r>
        <w:r>
          <w:rPr>
            <w:rStyle w:val="916"/>
            <w:b/>
            <w:bCs/>
            <w:color w:val="auto"/>
            <w:sz w:val="24"/>
            <w:szCs w:val="24"/>
          </w:rPr>
          <w:t xml:space="preserve"> </w:t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  <w:t xml:space="preserve">Перечень и объем закупаемых сопутствующих услуг</w:t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</w:r>
        <w:r>
          <w:rPr>
            <w:b/>
            <w:bCs/>
            <w:color w:val="auto"/>
            <w:sz w:val="24"/>
            <w:szCs w:val="24"/>
          </w:rPr>
          <w:tab/>
        </w:r>
        <w:r>
          <w:rPr>
            <w:b/>
            <w:bCs/>
            <w:color w:val="auto"/>
            <w:sz w:val="24"/>
            <w:szCs w:val="24"/>
          </w:rPr>
          <w:fldChar w:fldCharType="begin"/>
          <w:instrText xml:space="preserve">PAGEREF _Toc12 \h</w:instrText>
          <w:fldChar w:fldCharType="separate"/>
          <w:t xml:space="preserve">4</w:t>
          <w:fldChar w:fldCharType="end"/>
        </w:r>
      </w:hyperlink>
      <w:r>
        <w:rPr>
          <w:b/>
          <w:bCs/>
          <w:color w:val="auto"/>
          <w:sz w:val="24"/>
          <w:szCs w:val="24"/>
        </w:rPr>
      </w:r>
      <w:r>
        <w:rPr>
          <w:b/>
          <w:bCs/>
          <w:color w:val="auto"/>
          <w:sz w:val="24"/>
          <w:szCs w:val="24"/>
        </w:rPr>
      </w:r>
    </w:p>
    <w:p>
      <w:pPr>
        <w:pStyle w:val="914"/>
        <w:tabs>
          <w:tab w:val="right" w:pos="9923" w:leader="dot"/>
        </w:tabs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</w:r>
      <w:hyperlink w:tooltip="#_Toc13" w:anchor="_Toc13" w:history="1">
        <w:r>
          <w:rPr>
            <w:rStyle w:val="916"/>
            <w:b/>
            <w:bCs/>
            <w:sz w:val="24"/>
            <w:szCs w:val="24"/>
          </w:rPr>
        </w:r>
        <w:r>
          <w:rPr>
            <w:rStyle w:val="916"/>
            <w:b/>
            <w:bCs/>
            <w:color w:val="auto"/>
            <w:sz w:val="24"/>
            <w:szCs w:val="24"/>
          </w:rPr>
          <w:t xml:space="preserve">Таблица </w:t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  <w:t xml:space="preserve">1.</w:t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  <w:t xml:space="preserve">3</w:t>
        </w:r>
        <w:r>
          <w:rPr>
            <w:rStyle w:val="916"/>
            <w:b/>
            <w:bCs/>
            <w:color w:val="auto"/>
            <w:sz w:val="24"/>
            <w:szCs w:val="24"/>
          </w:rPr>
          <w:t xml:space="preserve"> Прочие (дополнительные) требования к продукции</w:t>
        </w:r>
        <w:r>
          <w:rPr>
            <w:rStyle w:val="916"/>
            <w:b/>
            <w:bCs/>
            <w:color w:val="auto"/>
            <w:sz w:val="24"/>
            <w:szCs w:val="24"/>
          </w:rPr>
        </w:r>
        <w:r>
          <w:rPr>
            <w:b/>
            <w:bCs/>
            <w:color w:val="auto"/>
            <w:sz w:val="24"/>
            <w:szCs w:val="24"/>
          </w:rPr>
          <w:tab/>
        </w:r>
        <w:r>
          <w:rPr>
            <w:b/>
            <w:bCs/>
            <w:color w:val="auto"/>
            <w:sz w:val="24"/>
            <w:szCs w:val="24"/>
          </w:rPr>
          <w:fldChar w:fldCharType="begin"/>
          <w:instrText xml:space="preserve">PAGEREF _Toc13 \h</w:instrText>
          <w:fldChar w:fldCharType="separate"/>
          <w:t xml:space="preserve">4</w:t>
          <w:fldChar w:fldCharType="end"/>
        </w:r>
      </w:hyperlink>
      <w:r>
        <w:rPr>
          <w:b/>
          <w:bCs/>
          <w:color w:val="auto"/>
          <w:sz w:val="24"/>
          <w:szCs w:val="24"/>
        </w:rPr>
      </w:r>
      <w:r>
        <w:rPr>
          <w:b/>
          <w:bCs/>
          <w:color w:val="auto"/>
          <w:sz w:val="24"/>
          <w:szCs w:val="24"/>
        </w:rPr>
      </w:r>
    </w:p>
    <w:p>
      <w:pPr>
        <w:pStyle w:val="915"/>
        <w:tabs>
          <w:tab w:val="left" w:pos="1134" w:leader="none"/>
          <w:tab w:val="right" w:pos="9923" w:leader="dot"/>
        </w:tabs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</w:r>
      <w:hyperlink w:tooltip="#_Toc14" w:anchor="_Toc14" w:history="1">
        <w:r>
          <w:rPr>
            <w:rFonts w:ascii="Times New Roman" w:hAnsi="Times New Roman" w:eastAsia="Calibri" w:cs="Times New Roman"/>
            <w:b/>
            <w:bCs/>
            <w:color w:val="auto"/>
            <w:sz w:val="24"/>
            <w:szCs w:val="24"/>
          </w:rPr>
          <w:t xml:space="preserve">2.1.2.</w:t>
        </w:r>
        <w:r>
          <w:rPr>
            <w:b/>
            <w:bCs/>
            <w:color w:val="auto"/>
            <w:sz w:val="24"/>
            <w:szCs w:val="24"/>
          </w:rPr>
          <w:tab/>
        </w:r>
        <w:r>
          <w:rPr>
            <w:rStyle w:val="916"/>
            <w:b/>
            <w:bCs/>
            <w:color w:val="auto"/>
            <w:sz w:val="24"/>
            <w:szCs w:val="24"/>
          </w:rPr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  <w:t xml:space="preserve">Требования </w:t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  <w:t xml:space="preserve">к </w:t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  <w:t xml:space="preserve">срокам поставки продукции и </w:t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  <w:t xml:space="preserve">оказания </w:t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  <w:t xml:space="preserve">сопутствующих</w:t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  <w:t xml:space="preserve"> услуг</w:t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</w:r>
        <w:r>
          <w:rPr>
            <w:b/>
            <w:bCs/>
            <w:color w:val="auto"/>
            <w:sz w:val="24"/>
            <w:szCs w:val="24"/>
          </w:rPr>
          <w:tab/>
        </w:r>
        <w:r>
          <w:rPr>
            <w:b/>
            <w:bCs/>
            <w:color w:val="auto"/>
            <w:sz w:val="24"/>
            <w:szCs w:val="24"/>
          </w:rPr>
          <w:fldChar w:fldCharType="begin"/>
          <w:instrText xml:space="preserve">PAGEREF _Toc14 \h</w:instrText>
          <w:fldChar w:fldCharType="separate"/>
          <w:t xml:space="preserve">4</w:t>
          <w:fldChar w:fldCharType="end"/>
        </w:r>
      </w:hyperlink>
      <w:r>
        <w:rPr>
          <w:b/>
          <w:bCs/>
          <w:color w:val="auto"/>
          <w:sz w:val="24"/>
          <w:szCs w:val="24"/>
        </w:rPr>
      </w:r>
      <w:r>
        <w:rPr>
          <w:b/>
          <w:bCs/>
          <w:color w:val="auto"/>
          <w:sz w:val="24"/>
          <w:szCs w:val="24"/>
        </w:rPr>
      </w:r>
    </w:p>
    <w:p>
      <w:pPr>
        <w:pStyle w:val="914"/>
        <w:tabs>
          <w:tab w:val="right" w:pos="9923" w:leader="dot"/>
        </w:tabs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</w:r>
      <w:hyperlink w:tooltip="#_Toc15" w:anchor="_Toc15" w:history="1">
        <w:r>
          <w:rPr>
            <w:rStyle w:val="916"/>
            <w:b/>
            <w:bCs/>
            <w:sz w:val="24"/>
            <w:szCs w:val="24"/>
          </w:rPr>
        </w:r>
        <w:r>
          <w:rPr>
            <w:rStyle w:val="916"/>
            <w:b/>
            <w:bCs/>
            <w:color w:val="auto"/>
            <w:sz w:val="24"/>
            <w:szCs w:val="24"/>
          </w:rPr>
          <w:t xml:space="preserve">Таблица </w:t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  <w:t xml:space="preserve">2</w:t>
        </w:r>
        <w:r>
          <w:rPr>
            <w:rStyle w:val="916"/>
            <w:b/>
            <w:bCs/>
            <w:color w:val="auto"/>
            <w:sz w:val="24"/>
            <w:szCs w:val="24"/>
          </w:rPr>
          <w:t xml:space="preserve">.</w:t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  <w:t xml:space="preserve">1</w:t>
        </w:r>
        <w:r>
          <w:rPr>
            <w:rStyle w:val="916"/>
            <w:b/>
            <w:bCs/>
            <w:color w:val="auto"/>
            <w:sz w:val="24"/>
            <w:szCs w:val="24"/>
          </w:rPr>
          <w:t xml:space="preserve"> </w:t>
        </w:r>
        <w:r>
          <w:rPr>
            <w:rStyle w:val="916"/>
            <w:b/>
            <w:bCs/>
            <w:color w:val="auto"/>
            <w:sz w:val="24"/>
            <w:szCs w:val="24"/>
          </w:rPr>
          <w:t xml:space="preserve">Требования по срокам </w:t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  <w:t xml:space="preserve">поставки продукции</w:t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  <w:t xml:space="preserve"> </w:t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  <w:t xml:space="preserve"> </w:t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</w:r>
        <w:r>
          <w:rPr>
            <w:b/>
            <w:bCs/>
            <w:color w:val="auto"/>
            <w:sz w:val="24"/>
            <w:szCs w:val="24"/>
          </w:rPr>
          <w:tab/>
        </w:r>
        <w:r>
          <w:rPr>
            <w:b/>
            <w:bCs/>
            <w:color w:val="auto"/>
            <w:sz w:val="24"/>
            <w:szCs w:val="24"/>
          </w:rPr>
          <w:fldChar w:fldCharType="begin"/>
          <w:instrText xml:space="preserve">PAGEREF _Toc15 \h</w:instrText>
          <w:fldChar w:fldCharType="separate"/>
          <w:t xml:space="preserve">4</w:t>
          <w:fldChar w:fldCharType="end"/>
        </w:r>
      </w:hyperlink>
      <w:r>
        <w:rPr>
          <w:b/>
          <w:bCs/>
          <w:color w:val="auto"/>
          <w:sz w:val="24"/>
          <w:szCs w:val="24"/>
        </w:rPr>
      </w:r>
      <w:r>
        <w:rPr>
          <w:b/>
          <w:bCs/>
          <w:color w:val="auto"/>
          <w:sz w:val="24"/>
          <w:szCs w:val="24"/>
        </w:rPr>
      </w:r>
    </w:p>
    <w:p>
      <w:pPr>
        <w:pStyle w:val="914"/>
        <w:tabs>
          <w:tab w:val="right" w:pos="9923" w:leader="dot"/>
        </w:tabs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</w:r>
      <w:hyperlink w:tooltip="#_Toc16" w:anchor="_Toc16" w:history="1">
        <w:r>
          <w:rPr>
            <w:rStyle w:val="916"/>
            <w:b/>
            <w:bCs/>
            <w:sz w:val="24"/>
            <w:szCs w:val="24"/>
          </w:rPr>
        </w:r>
        <w:r>
          <w:rPr>
            <w:rStyle w:val="916"/>
            <w:b/>
            <w:bCs/>
            <w:color w:val="auto"/>
            <w:sz w:val="24"/>
            <w:szCs w:val="24"/>
          </w:rPr>
          <w:t xml:space="preserve">Таблица </w:t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  <w:t xml:space="preserve">2</w:t>
        </w:r>
        <w:r>
          <w:rPr>
            <w:rStyle w:val="916"/>
            <w:b/>
            <w:bCs/>
            <w:color w:val="auto"/>
            <w:sz w:val="24"/>
            <w:szCs w:val="24"/>
          </w:rPr>
          <w:t xml:space="preserve">.</w:t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  <w:t xml:space="preserve">2</w:t>
        </w:r>
        <w:r>
          <w:rPr>
            <w:rStyle w:val="916"/>
            <w:b/>
            <w:bCs/>
            <w:color w:val="auto"/>
            <w:sz w:val="24"/>
            <w:szCs w:val="24"/>
          </w:rPr>
          <w:t xml:space="preserve"> Требования по срокам </w:t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  <w:t xml:space="preserve">оказания </w:t>
        </w:r>
        <w:r>
          <w:rPr>
            <w:rStyle w:val="916"/>
            <w:b/>
            <w:bCs/>
            <w:color w:val="auto"/>
            <w:sz w:val="24"/>
            <w:szCs w:val="24"/>
          </w:rPr>
          <w:t xml:space="preserve">сопутствующих услуг</w:t>
        </w:r>
        <w:r>
          <w:rPr>
            <w:rStyle w:val="916"/>
            <w:b/>
            <w:bCs/>
            <w:color w:val="auto"/>
            <w:sz w:val="24"/>
            <w:szCs w:val="24"/>
          </w:rPr>
        </w:r>
        <w:r>
          <w:rPr>
            <w:b/>
            <w:bCs/>
            <w:color w:val="auto"/>
            <w:sz w:val="24"/>
            <w:szCs w:val="24"/>
          </w:rPr>
          <w:tab/>
        </w:r>
        <w:r>
          <w:rPr>
            <w:b/>
            <w:bCs/>
            <w:color w:val="auto"/>
            <w:sz w:val="24"/>
            <w:szCs w:val="24"/>
          </w:rPr>
          <w:fldChar w:fldCharType="begin"/>
          <w:instrText xml:space="preserve">PAGEREF _Toc16 \h</w:instrText>
          <w:fldChar w:fldCharType="separate"/>
          <w:t xml:space="preserve">5</w:t>
          <w:fldChar w:fldCharType="end"/>
        </w:r>
      </w:hyperlink>
      <w:r>
        <w:rPr>
          <w:b/>
          <w:bCs/>
          <w:color w:val="auto"/>
          <w:sz w:val="24"/>
          <w:szCs w:val="24"/>
        </w:rPr>
      </w:r>
      <w:r>
        <w:rPr>
          <w:b/>
          <w:bCs/>
          <w:color w:val="auto"/>
          <w:sz w:val="24"/>
          <w:szCs w:val="24"/>
        </w:rPr>
      </w:r>
    </w:p>
    <w:p>
      <w:pPr>
        <w:pStyle w:val="914"/>
        <w:tabs>
          <w:tab w:val="right" w:pos="9923" w:leader="dot"/>
        </w:tabs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</w:r>
      <w:hyperlink w:tooltip="#_Toc17" w:anchor="_Toc17" w:history="1">
        <w:r>
          <w:rPr>
            <w:rStyle w:val="916"/>
            <w:b/>
            <w:bCs/>
            <w:sz w:val="24"/>
            <w:szCs w:val="24"/>
          </w:rPr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  <w:t xml:space="preserve">3. </w:t>
        </w:r>
        <w:r>
          <w:rPr>
            <w:rStyle w:val="916"/>
            <w:b/>
            <w:bCs/>
            <w:color w:val="auto"/>
            <w:sz w:val="24"/>
            <w:szCs w:val="24"/>
          </w:rPr>
          <w:t xml:space="preserve">Требования к документации по ценообразованию на этапе закупки</w:t>
        </w:r>
        <w:r>
          <w:rPr>
            <w:rStyle w:val="916"/>
            <w:b/>
            <w:bCs/>
            <w:color w:val="auto"/>
            <w:sz w:val="24"/>
            <w:szCs w:val="24"/>
          </w:rPr>
        </w:r>
        <w:r>
          <w:rPr>
            <w:b/>
            <w:bCs/>
            <w:color w:val="auto"/>
            <w:sz w:val="24"/>
            <w:szCs w:val="24"/>
          </w:rPr>
          <w:tab/>
        </w:r>
        <w:r>
          <w:rPr>
            <w:b/>
            <w:bCs/>
            <w:color w:val="auto"/>
            <w:sz w:val="24"/>
            <w:szCs w:val="24"/>
          </w:rPr>
          <w:fldChar w:fldCharType="begin"/>
          <w:instrText xml:space="preserve">PAGEREF _Toc17 \h</w:instrText>
          <w:fldChar w:fldCharType="separate"/>
          <w:t xml:space="preserve">5</w:t>
          <w:fldChar w:fldCharType="end"/>
        </w:r>
      </w:hyperlink>
      <w:r>
        <w:rPr>
          <w:b/>
          <w:bCs/>
          <w:color w:val="auto"/>
          <w:sz w:val="24"/>
          <w:szCs w:val="24"/>
        </w:rPr>
      </w:r>
      <w:r>
        <w:rPr>
          <w:b/>
          <w:bCs/>
          <w:color w:val="auto"/>
          <w:sz w:val="24"/>
          <w:szCs w:val="24"/>
        </w:rPr>
      </w:r>
    </w:p>
    <w:p>
      <w:pPr>
        <w:pStyle w:val="914"/>
        <w:tabs>
          <w:tab w:val="right" w:pos="9923" w:leader="dot"/>
        </w:tabs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</w:r>
      <w:hyperlink w:tooltip="#_Toc18" w:anchor="_Toc18" w:history="1">
        <w:r>
          <w:rPr>
            <w:rStyle w:val="916"/>
            <w:b/>
            <w:bCs/>
            <w:sz w:val="24"/>
            <w:szCs w:val="24"/>
          </w:rPr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  <w:t xml:space="preserve">4. </w:t>
        </w:r>
        <w:r>
          <w:rPr>
            <w:rStyle w:val="916"/>
            <w:b/>
            <w:bCs/>
            <w:color w:val="auto"/>
            <w:sz w:val="24"/>
            <w:szCs w:val="24"/>
          </w:rPr>
          <w:t xml:space="preserve">Требования к документации по ценообразованию на этапе </w:t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  <w:t xml:space="preserve">заключения</w:t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  <w:t xml:space="preserve"> </w:t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</w:r>
        <w:r>
          <w:rPr>
            <w:b/>
            <w:bCs/>
            <w:color w:val="auto"/>
            <w:sz w:val="24"/>
            <w:szCs w:val="24"/>
          </w:rPr>
          <w:tab/>
        </w:r>
        <w:r>
          <w:rPr>
            <w:b/>
            <w:bCs/>
            <w:color w:val="auto"/>
            <w:sz w:val="24"/>
            <w:szCs w:val="24"/>
          </w:rPr>
          <w:fldChar w:fldCharType="begin"/>
          <w:instrText xml:space="preserve">PAGEREF _Toc18 \h</w:instrText>
          <w:fldChar w:fldCharType="separate"/>
          <w:t xml:space="preserve">5</w:t>
          <w:fldChar w:fldCharType="end"/>
        </w:r>
      </w:hyperlink>
      <w:r>
        <w:rPr>
          <w:b/>
          <w:bCs/>
          <w:color w:val="auto"/>
          <w:sz w:val="24"/>
          <w:szCs w:val="24"/>
        </w:rPr>
      </w:r>
      <w:r>
        <w:rPr>
          <w:b/>
          <w:bCs/>
          <w:color w:val="auto"/>
          <w:sz w:val="24"/>
          <w:szCs w:val="24"/>
        </w:rPr>
      </w:r>
    </w:p>
    <w:p>
      <w:pPr>
        <w:pStyle w:val="914"/>
        <w:tabs>
          <w:tab w:val="right" w:pos="9923" w:leader="dot"/>
        </w:tabs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</w:r>
      <w:hyperlink w:tooltip="#_Toc19" w:anchor="_Toc19" w:history="1">
        <w:r>
          <w:rPr>
            <w:rStyle w:val="916"/>
            <w:b/>
            <w:bCs/>
            <w:sz w:val="24"/>
            <w:szCs w:val="24"/>
          </w:rPr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  <w:t xml:space="preserve">(исполнения) договора</w:t>
        </w:r>
        <w:r>
          <w:rPr>
            <w:rStyle w:val="916"/>
            <w:b/>
            <w:bCs/>
            <w:color w:val="auto"/>
            <w:sz w:val="24"/>
            <w:szCs w:val="24"/>
            <w:lang w:val="ru-RU"/>
          </w:rPr>
        </w:r>
        <w:r>
          <w:rPr>
            <w:b/>
            <w:bCs/>
            <w:color w:val="auto"/>
            <w:sz w:val="24"/>
            <w:szCs w:val="24"/>
          </w:rPr>
          <w:tab/>
        </w:r>
        <w:r>
          <w:rPr>
            <w:b/>
            <w:bCs/>
            <w:color w:val="auto"/>
            <w:sz w:val="24"/>
            <w:szCs w:val="24"/>
          </w:rPr>
          <w:fldChar w:fldCharType="begin"/>
          <w:instrText xml:space="preserve">PAGEREF _Toc19 \h</w:instrText>
          <w:fldChar w:fldCharType="separate"/>
          <w:t xml:space="preserve">5</w:t>
          <w:fldChar w:fldCharType="end"/>
        </w:r>
      </w:hyperlink>
      <w:r>
        <w:rPr>
          <w:b/>
          <w:bCs/>
          <w:color w:val="auto"/>
          <w:sz w:val="24"/>
          <w:szCs w:val="24"/>
        </w:rPr>
      </w:r>
      <w:r>
        <w:rPr>
          <w:b/>
          <w:bCs/>
          <w:color w:val="auto"/>
          <w:sz w:val="24"/>
          <w:szCs w:val="24"/>
        </w:rPr>
      </w:r>
    </w:p>
    <w:p>
      <w:pPr>
        <w:pStyle w:val="880"/>
        <w:numPr>
          <w:ilvl w:val="0"/>
          <w:numId w:val="0"/>
        </w:numPr>
        <w:spacing w:before="0" w:after="0"/>
        <w:rPr>
          <w:b/>
          <w:bCs/>
          <w:i w:val="0"/>
          <w:color w:val="auto"/>
          <w:sz w:val="24"/>
          <w:szCs w:val="24"/>
        </w:rPr>
      </w:pPr>
      <w:r>
        <w:rPr>
          <w:b/>
          <w:bCs/>
          <w:i w:val="0"/>
          <w:iCs w:val="0"/>
          <w:color w:val="auto"/>
          <w:sz w:val="24"/>
          <w:szCs w:val="24"/>
        </w:rPr>
      </w:r>
      <w:r>
        <w:rPr>
          <w:b/>
          <w:bCs/>
          <w:i w:val="0"/>
          <w:iCs w:val="0"/>
          <w:color w:val="auto"/>
          <w:sz w:val="24"/>
          <w:szCs w:val="24"/>
        </w:rPr>
        <w:fldChar w:fldCharType="end"/>
        <w:t xml:space="preserve">5.</w:t>
      </w:r>
      <w:r>
        <w:rPr>
          <w:b/>
          <w:bCs/>
          <w:i w:val="0"/>
          <w:iCs w:val="0"/>
          <w:color w:val="auto"/>
          <w:sz w:val="24"/>
          <w:szCs w:val="24"/>
        </w:rPr>
        <w:t xml:space="preserve"> Требование к победителю........................................................................................5</w:t>
      </w:r>
      <w:r>
        <w:rPr>
          <w:b/>
          <w:bCs/>
          <w:i w:val="0"/>
          <w:iCs w:val="0"/>
          <w:color w:val="auto"/>
          <w:sz w:val="24"/>
          <w:szCs w:val="24"/>
        </w:rPr>
      </w:r>
      <w:r>
        <w:rPr>
          <w:b/>
          <w:bCs/>
          <w:i w:val="0"/>
          <w:color w:val="auto"/>
          <w:sz w:val="24"/>
          <w:szCs w:val="24"/>
        </w:rPr>
      </w:r>
    </w:p>
    <w:p>
      <w:pPr>
        <w:pStyle w:val="880"/>
        <w:numPr>
          <w:ilvl w:val="0"/>
          <w:numId w:val="0"/>
        </w:numPr>
        <w:spacing w:before="0" w:after="0"/>
        <w:rPr>
          <w:b/>
          <w:bCs/>
          <w:color w:val="auto"/>
          <w:sz w:val="24"/>
          <w:szCs w:val="24"/>
        </w:rPr>
      </w:pPr>
      <w:r>
        <w:rPr>
          <w:b/>
          <w:bCs/>
          <w:i/>
          <w:color w:val="auto"/>
          <w:sz w:val="24"/>
          <w:szCs w:val="24"/>
        </w:rPr>
      </w:r>
      <w:r>
        <w:rPr>
          <w:b/>
          <w:bCs/>
          <w:color w:val="auto"/>
          <w:sz w:val="24"/>
          <w:szCs w:val="24"/>
        </w:rPr>
        <w:t xml:space="preserve">6. Приложение........................................................................................................................................5</w:t>
      </w:r>
      <w:r>
        <w:rPr>
          <w:b/>
          <w:bCs/>
          <w:color w:val="auto"/>
          <w:sz w:val="24"/>
          <w:szCs w:val="24"/>
        </w:rPr>
      </w:r>
      <w:r>
        <w:rPr>
          <w:b/>
          <w:bCs/>
          <w:color w:val="auto"/>
          <w:sz w:val="24"/>
          <w:szCs w:val="24"/>
        </w:rPr>
      </w:r>
    </w:p>
    <w:p>
      <w:pPr>
        <w:pStyle w:val="881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1"/>
        <w:numPr>
          <w:ilvl w:val="0"/>
          <w:numId w:val="0"/>
        </w:numPr>
        <w:rPr>
          <w:b w:val="0"/>
          <w:i/>
        </w:rPr>
      </w:pPr>
      <w:r>
        <w:rPr>
          <w:i/>
        </w:rPr>
        <w:br w:type="page" w:clear="all"/>
      </w:r>
      <w:r>
        <w:rPr>
          <w:b w:val="0"/>
          <w:i/>
        </w:rPr>
      </w:r>
      <w:r>
        <w:rPr>
          <w:b w:val="0"/>
          <w:i/>
        </w:rPr>
      </w:r>
    </w:p>
    <w:p>
      <w:pPr>
        <w:pStyle w:val="880"/>
        <w:ind w:left="357" w:hanging="357"/>
        <w:jc w:val="center"/>
        <w:keepLines/>
        <w:rPr>
          <w:caps/>
          <w:sz w:val="24"/>
          <w:szCs w:val="24"/>
          <w:lang w:val="ru-RU"/>
        </w:rPr>
      </w:pPr>
      <w:r/>
      <w:bookmarkStart w:id="28" w:name="_Toc3"/>
      <w:r>
        <w:rPr>
          <w:sz w:val="24"/>
          <w:szCs w:val="24"/>
          <w:lang w:val="ru-RU"/>
        </w:rPr>
        <w:t xml:space="preserve">Общие сведения</w:t>
      </w:r>
      <w:r>
        <w:rPr>
          <w:caps/>
          <w:sz w:val="24"/>
          <w:szCs w:val="24"/>
          <w:lang w:val="ru-RU"/>
        </w:rPr>
      </w:r>
      <w:bookmarkEnd w:id="28"/>
      <w:r>
        <w:rPr>
          <w:caps/>
          <w:sz w:val="24"/>
          <w:szCs w:val="24"/>
          <w:lang w:val="ru-RU"/>
        </w:rPr>
      </w:r>
      <w:r>
        <w:rPr>
          <w:caps/>
          <w:sz w:val="24"/>
          <w:szCs w:val="24"/>
          <w:lang w:val="ru-RU"/>
        </w:rPr>
      </w:r>
    </w:p>
    <w:p>
      <w:pPr>
        <w:pStyle w:val="883"/>
      </w:pPr>
      <w:r/>
      <w:bookmarkStart w:id="29" w:name="_Toc4"/>
      <w:r>
        <w:t xml:space="preserve">Обозначения и сокращения</w:t>
      </w:r>
      <w:bookmarkEnd w:id="29"/>
      <w:r/>
      <w:r/>
    </w:p>
    <w:p>
      <w:pPr>
        <w:rPr>
          <w:rStyle w:val="977"/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</w:r>
      <w:r>
        <w:rPr>
          <w:rStyle w:val="977"/>
          <w:b w:val="0"/>
          <w:bCs/>
          <w:iCs/>
          <w:sz w:val="24"/>
          <w:szCs w:val="24"/>
        </w:rPr>
      </w:r>
      <w:r>
        <w:rPr>
          <w:rStyle w:val="977"/>
          <w:b w:val="0"/>
          <w:bCs/>
          <w:iCs/>
          <w:sz w:val="24"/>
          <w:szCs w:val="24"/>
        </w:rPr>
      </w:r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  <w:trHeight w:val="202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СП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</w:pPr>
            <w:r>
              <w:rPr>
                <w:b/>
                <w:sz w:val="24"/>
                <w:szCs w:val="24"/>
              </w:rPr>
              <w:t xml:space="preserve">Структурное подразделение</w:t>
            </w:r>
            <w:r/>
          </w:p>
        </w:tc>
      </w:tr>
      <w:tr>
        <w:tblPrEx/>
        <w:trPr>
          <w:cantSplit/>
          <w:jc w:val="center"/>
          <w:trHeight w:val="202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шт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штука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202"/>
        </w:trPr>
        <w:tc>
          <w:tcPr>
            <w:tcW w:w="178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Fonts w:hint="default"/>
                <w:b w:val="0"/>
                <w:bCs/>
                <w:i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</w:t>
            </w:r>
            <w:r>
              <w:rPr>
                <w:rFonts w:hint="default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719</w:t>
            </w:r>
            <w:r>
              <w:rPr>
                <w:rFonts w:hint="default"/>
                <w:b w:val="0"/>
                <w:bCs/>
                <w:iCs/>
                <w:sz w:val="24"/>
                <w:szCs w:val="24"/>
                <w:lang w:val="ru-RU"/>
              </w:rPr>
            </w:r>
            <w:r>
              <w:rPr>
                <w:rFonts w:hint="default"/>
                <w:b w:val="0"/>
                <w:bCs/>
                <w:iCs/>
                <w:sz w:val="24"/>
                <w:szCs w:val="24"/>
                <w:lang w:val="ru-RU"/>
              </w:rPr>
            </w:r>
          </w:p>
        </w:tc>
        <w:tc>
          <w:tcPr>
            <w:shd w:val="clear" w:color="ffffff" w:fill="ffffff"/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</w:t>
            </w: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</w:rPr>
              <w:t xml:space="preserve">остановление Правительства Российской Федерации от 17 июля 2015 г. N 719 "О подтверждении производства российской промышленной продукции" </w:t>
            </w:r>
            <w:r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r>
          </w:p>
        </w:tc>
      </w:tr>
    </w:tbl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3"/>
      </w:pPr>
      <w:r/>
      <w:bookmarkStart w:id="30" w:name="_Toc5"/>
      <w:r>
        <w:t xml:space="preserve">Наименование </w:t>
      </w:r>
      <w:r>
        <w:t xml:space="preserve">закупаемой продукции</w:t>
      </w:r>
      <w:bookmarkEnd w:id="30"/>
      <w:r/>
      <w:r/>
    </w:p>
    <w:p>
      <w:pPr>
        <w:ind w:firstLine="0"/>
        <w:jc w:val="left"/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ОКПД2 27.11.61 Поставка запасных частей к генераторам типа ТГВ-200 для нужд АО "ДГК", Хабаровский край</w:t>
      </w:r>
      <w:r>
        <w:rPr>
          <w:rFonts w:ascii="Times New Roman" w:hAnsi="Times New Roman" w:cs="Times New Roman"/>
          <w:i/>
          <w:sz w:val="28"/>
          <w:szCs w:val="28"/>
        </w:rPr>
      </w:r>
      <w:r>
        <w:rPr>
          <w:rFonts w:ascii="Times New Roman" w:hAnsi="Times New Roman" w:cs="Times New Roman"/>
          <w:i/>
          <w:sz w:val="28"/>
          <w:szCs w:val="28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3"/>
        <w:ind w:left="431" w:hanging="431"/>
        <w:spacing w:before="240"/>
      </w:pPr>
      <w:r/>
      <w:bookmarkStart w:id="31" w:name="_Toc6"/>
      <w:r>
        <w:t xml:space="preserve">Цель </w:t>
      </w:r>
      <w:r>
        <w:rPr>
          <w:lang w:val="ru-RU"/>
        </w:rPr>
        <w:t xml:space="preserve">использования закупаемой продукции</w:t>
      </w:r>
      <w:r>
        <w:rPr>
          <w:lang w:val="ru-RU"/>
        </w:rPr>
        <w:t xml:space="preserve"> </w:t>
      </w:r>
      <w:bookmarkEnd w:id="31"/>
      <w:r/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i/>
          <w:sz w:val="24"/>
          <w:szCs w:val="24"/>
        </w:rPr>
      </w:pPr>
      <w:r>
        <w:rPr>
          <w:i/>
          <w:sz w:val="24"/>
          <w:szCs w:val="24"/>
        </w:rPr>
        <w:t xml:space="preserve">Приобретение материалов для выполнения ремонта оборудования</w:t>
      </w:r>
      <w:r>
        <w:rPr>
          <w:rFonts w:eastAsia="Calibri"/>
          <w:i/>
          <w:sz w:val="24"/>
          <w:szCs w:val="24"/>
        </w:rPr>
        <w:t xml:space="preserve">, </w:t>
      </w:r>
      <w:r>
        <w:rPr>
          <w:rFonts w:eastAsia="Calibri"/>
          <w:i/>
          <w:sz w:val="24"/>
          <w:szCs w:val="24"/>
        </w:rPr>
        <w:t xml:space="preserve">осуществления производственных программ структурных подразделений АО «ДГК»</w:t>
      </w:r>
      <w:r>
        <w:rPr>
          <w:rFonts w:eastAsia="Calibri"/>
          <w:i/>
          <w:sz w:val="24"/>
          <w:szCs w:val="24"/>
        </w:rPr>
      </w:r>
      <w:r>
        <w:rPr>
          <w:rFonts w:eastAsia="Calibri"/>
          <w:i/>
          <w:sz w:val="24"/>
          <w:szCs w:val="24"/>
        </w:rPr>
      </w:r>
    </w:p>
    <w:p>
      <w:pPr>
        <w:pStyle w:val="883"/>
      </w:pPr>
      <w:r/>
      <w:bookmarkStart w:id="32" w:name="_Toc7"/>
      <w:r>
        <w:t xml:space="preserve">Существующее положение</w:t>
      </w:r>
      <w:r>
        <w:rPr>
          <w:lang w:val="ru-RU"/>
        </w:rPr>
        <w:t xml:space="preserve"> </w:t>
      </w:r>
      <w:bookmarkEnd w:id="32"/>
      <w:r/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  <w:t xml:space="preserve">Отсутствует</w:t>
      </w:r>
      <w:r>
        <w:rPr>
          <w:rFonts w:eastAsia="Calibri"/>
          <w:i/>
          <w:sz w:val="24"/>
          <w:szCs w:val="24"/>
        </w:rPr>
      </w:r>
      <w:r>
        <w:rPr>
          <w:rFonts w:eastAsia="Calibri"/>
          <w:i/>
          <w:sz w:val="24"/>
          <w:szCs w:val="24"/>
        </w:rPr>
      </w:r>
    </w:p>
    <w:p>
      <w:pPr>
        <w:pStyle w:val="880"/>
        <w:ind w:left="357" w:hanging="357"/>
        <w:jc w:val="center"/>
        <w:keepLines/>
        <w:rPr>
          <w:iCs/>
          <w:caps/>
          <w:sz w:val="24"/>
          <w:szCs w:val="24"/>
          <w:lang w:val="ru-RU"/>
        </w:rPr>
      </w:pPr>
      <w:r/>
      <w:bookmarkStart w:id="33" w:name="_Toc8"/>
      <w:r>
        <w:rPr>
          <w:iCs/>
          <w:sz w:val="24"/>
          <w:szCs w:val="24"/>
        </w:rPr>
        <w:t xml:space="preserve">Требования к продукции</w:t>
      </w:r>
      <w:r>
        <w:rPr>
          <w:iCs/>
          <w:caps/>
          <w:sz w:val="24"/>
          <w:szCs w:val="24"/>
          <w:lang w:val="ru-RU"/>
        </w:rPr>
      </w:r>
      <w:bookmarkEnd w:id="33"/>
      <w:r>
        <w:rPr>
          <w:iCs/>
          <w:caps/>
          <w:sz w:val="24"/>
          <w:szCs w:val="24"/>
          <w:lang w:val="ru-RU"/>
        </w:rPr>
      </w:r>
      <w:r>
        <w:rPr>
          <w:iCs/>
          <w:caps/>
          <w:sz w:val="24"/>
          <w:szCs w:val="24"/>
          <w:lang w:val="ru-RU"/>
        </w:rPr>
      </w:r>
    </w:p>
    <w:p>
      <w:pPr>
        <w:pStyle w:val="883"/>
      </w:pPr>
      <w:r/>
      <w:bookmarkStart w:id="34" w:name="_Toc9"/>
      <w:r>
        <w:t xml:space="preserve">Требования к объемам и срокам </w:t>
      </w:r>
      <w:r>
        <w:rPr>
          <w:lang w:val="ru-RU"/>
        </w:rPr>
        <w:t xml:space="preserve">поставки</w:t>
      </w:r>
      <w:bookmarkEnd w:id="34"/>
      <w:r/>
      <w:r/>
    </w:p>
    <w:p>
      <w:pPr>
        <w:pStyle w:val="882"/>
      </w:pPr>
      <w:r/>
      <w:bookmarkStart w:id="35" w:name="_Toc10"/>
      <w:r>
        <w:rPr>
          <w:lang w:val="ru-RU"/>
        </w:rPr>
        <w:t xml:space="preserve">Перечень и объем закупаемой продукции</w:t>
      </w:r>
      <w:bookmarkEnd w:id="35"/>
      <w:r/>
      <w:r/>
    </w:p>
    <w:p>
      <w:pPr>
        <w:pStyle w:val="880"/>
        <w:numPr>
          <w:ilvl w:val="0"/>
          <w:numId w:val="0"/>
        </w:numPr>
        <w:jc w:val="both"/>
        <w:keepLines/>
        <w:spacing w:before="240"/>
        <w:rPr>
          <w:b w:val="0"/>
          <w:sz w:val="24"/>
          <w:szCs w:val="24"/>
          <w:lang w:val="ru-RU"/>
        </w:rPr>
      </w:pPr>
      <w:r/>
      <w:bookmarkStart w:id="36" w:name="_Toc11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</w:t>
      </w:r>
      <w:r>
        <w:rPr>
          <w:sz w:val="24"/>
          <w:szCs w:val="24"/>
          <w:lang w:val="ru-RU"/>
        </w:rPr>
        <w:t xml:space="preserve"> </w:t>
      </w:r>
      <w:r>
        <w:rPr>
          <w:b w:val="0"/>
          <w:sz w:val="24"/>
          <w:szCs w:val="24"/>
          <w:lang w:val="ru-RU"/>
        </w:rPr>
        <w:t xml:space="preserve">является приложением к данным техническим требованиям и приложена в формате</w:t>
      </w:r>
      <w:r>
        <w:rPr>
          <w:b w:val="0"/>
          <w:sz w:val="24"/>
          <w:szCs w:val="24"/>
          <w:lang w:val="ru-RU"/>
        </w:rPr>
        <w:t xml:space="preserve"> «Excel»</w:t>
      </w:r>
      <w:r>
        <w:rPr>
          <w:b w:val="0"/>
          <w:sz w:val="24"/>
          <w:szCs w:val="24"/>
          <w:lang w:val="ru-RU"/>
        </w:rPr>
        <w:t xml:space="preserve"> Приложение № 1</w:t>
      </w:r>
      <w:r>
        <w:rPr>
          <w:b w:val="0"/>
          <w:sz w:val="24"/>
          <w:szCs w:val="24"/>
          <w:lang w:val="ru-RU"/>
        </w:rPr>
        <w:t xml:space="preserve">.</w:t>
      </w:r>
      <w:r>
        <w:rPr>
          <w:b w:val="0"/>
          <w:sz w:val="24"/>
          <w:szCs w:val="24"/>
          <w:lang w:val="ru-RU"/>
        </w:rPr>
      </w:r>
      <w:bookmarkEnd w:id="36"/>
      <w:r>
        <w:rPr>
          <w:b w:val="0"/>
          <w:sz w:val="24"/>
          <w:szCs w:val="24"/>
          <w:lang w:val="ru-RU"/>
        </w:rPr>
      </w:r>
      <w:r>
        <w:rPr>
          <w:b w:val="0"/>
          <w:sz w:val="24"/>
          <w:szCs w:val="24"/>
          <w:lang w:val="ru-RU"/>
        </w:rPr>
      </w:r>
    </w:p>
    <w:p>
      <w:pPr>
        <w:pStyle w:val="880"/>
        <w:numPr>
          <w:ilvl w:val="0"/>
          <w:numId w:val="0"/>
        </w:numPr>
        <w:keepLines/>
        <w:spacing w:before="240"/>
        <w:rPr>
          <w:sz w:val="24"/>
          <w:szCs w:val="24"/>
          <w:lang w:val="ru-RU"/>
        </w:rPr>
      </w:pPr>
      <w:r/>
      <w:bookmarkStart w:id="37" w:name="_Toc12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1.</w:t>
      </w:r>
      <w:r>
        <w:rPr>
          <w:sz w:val="24"/>
          <w:szCs w:val="24"/>
        </w:rPr>
        <w:t xml:space="preserve">3 </w:t>
      </w:r>
      <w:r>
        <w:rPr>
          <w:sz w:val="24"/>
          <w:szCs w:val="24"/>
          <w:lang w:val="ru-RU"/>
        </w:rPr>
        <w:t xml:space="preserve">Перечень и объем закупаемых сопутствующих услуг</w:t>
      </w:r>
      <w:r>
        <w:rPr>
          <w:sz w:val="24"/>
          <w:szCs w:val="24"/>
          <w:lang w:val="ru-RU"/>
        </w:rPr>
      </w:r>
      <w:bookmarkEnd w:id="37"/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tbl>
      <w:tblPr>
        <w:tblStyle w:val="903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4849"/>
        <w:gridCol w:w="2381"/>
      </w:tblGrid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>
          <w:trHeight w:val="364"/>
        </w:trPr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sz w:val="24"/>
                <w:szCs w:val="24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211785</wp:posOffset>
                      </wp:positionV>
                      <wp:extent cx="2231409" cy="313898"/>
                      <wp:effectExtent l="0" t="0" r="0" b="0"/>
                      <wp:wrapNone/>
                      <wp:docPr id="1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31409" cy="313898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i/>
                                      <w:sz w:val="22"/>
                                    </w:rPr>
                                  </w:pPr>
                                  <w:r>
                                    <w:rPr>
                                      <w:i/>
                                      <w:sz w:val="22"/>
                                    </w:rPr>
                                    <w:t xml:space="preserve">Не требуется</w:t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0" o:spid="_x0000_s0" o:spt="202" type="#_x0000_t202" style="position:absolute;z-index:251667456;o:allowoverlap:true;o:allowincell:true;mso-position-horizontal-relative:text;margin-left:3.80pt;mso-position-horizontal:absolute;mso-position-vertical-relative:text;margin-top:16.68pt;mso-position-vertical:absolute;width:175.70pt;height:24.72pt;mso-wrap-distance-left:9.00pt;mso-wrap-distance-top:3.60pt;mso-wrap-distance-right:9.00pt;mso-wrap-distance-bottom:3.60pt;v-text-anchor:top;visibility:visible;" filled="f" stroked="f" strokeweight="0.75pt">
                      <v:textbox inset="0,0,0,0">
                        <w:txbxContent>
                          <w:p>
                            <w:pPr>
                              <w:jc w:val="center"/>
                              <w:rPr>
                                <w:i/>
                                <w:sz w:val="22"/>
                              </w:rPr>
                            </w:pPr>
                            <w:r>
                              <w:rPr>
                                <w:i/>
                                <w:sz w:val="22"/>
                              </w:rPr>
                              <w:t xml:space="preserve">Не требуется</w:t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pStyle w:val="880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38" w:name="_Toc13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1.</w:t>
      </w:r>
      <w:r>
        <w:rPr>
          <w:sz w:val="24"/>
          <w:szCs w:val="24"/>
        </w:rPr>
        <w:t xml:space="preserve">4 Прочие (дополнительные) требования к продукции</w:t>
      </w:r>
      <w:r>
        <w:rPr>
          <w:sz w:val="24"/>
          <w:szCs w:val="24"/>
        </w:rPr>
      </w:r>
      <w:bookmarkEnd w:id="38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903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5104"/>
        <w:gridCol w:w="2125"/>
      </w:tblGrid>
      <w:tr>
        <w:tblPrEx/>
        <w:trPr>
          <w:trHeight w:val="887"/>
        </w:trPr>
        <w:tc>
          <w:tcPr>
            <w:tcW w:w="709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510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510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both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гарантии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5104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Продук</w:t>
            </w:r>
            <w:r>
              <w:rPr>
                <w:sz w:val="24"/>
                <w:szCs w:val="24"/>
              </w:rPr>
              <w:t xml:space="preserve">ция должна иметь гарантийный срок не менее 12 (двенадцать) календарных месяцев с даты подписания Покупателем (грузополучателем) УПД и акта входного контроля. Гарантия распространяется на всю поставляемую продукцию.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 подтверждения: Предложение по сроку гарантии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jc w:val="both"/>
        <w:spacing w:before="120" w:after="12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rPr>
          <w:lang w:val="ru-RU"/>
        </w:rPr>
      </w:pPr>
      <w:r/>
      <w:bookmarkStart w:id="39" w:name="_Toc14"/>
      <w:r>
        <w:rPr>
          <w:lang w:val="ru-RU"/>
        </w:rPr>
        <w:t xml:space="preserve">Требования </w:t>
      </w:r>
      <w:r>
        <w:rPr>
          <w:lang w:val="ru-RU"/>
        </w:rPr>
        <w:t xml:space="preserve">к </w:t>
      </w:r>
      <w:r>
        <w:rPr>
          <w:lang w:val="ru-RU"/>
        </w:rPr>
        <w:t xml:space="preserve">срокам поставки продукции и </w:t>
      </w:r>
      <w:r>
        <w:rPr>
          <w:lang w:val="ru-RU"/>
        </w:rPr>
        <w:t xml:space="preserve">оказания </w:t>
      </w:r>
      <w:r>
        <w:rPr>
          <w:lang w:val="ru-RU"/>
        </w:rPr>
        <w:t xml:space="preserve">сопутствующих</w:t>
      </w:r>
      <w:r>
        <w:rPr>
          <w:lang w:val="ru-RU"/>
        </w:rPr>
        <w:t xml:space="preserve"> услуг</w:t>
      </w:r>
      <w:r>
        <w:rPr>
          <w:lang w:val="ru-RU"/>
        </w:rPr>
      </w:r>
      <w:bookmarkEnd w:id="39"/>
      <w:r>
        <w:rPr>
          <w:lang w:val="ru-RU"/>
        </w:rPr>
      </w:r>
      <w:r>
        <w:rPr>
          <w:lang w:val="ru-RU"/>
        </w:rPr>
      </w:r>
    </w:p>
    <w:p>
      <w:pPr>
        <w:pStyle w:val="880"/>
        <w:numPr>
          <w:ilvl w:val="0"/>
          <w:numId w:val="0"/>
        </w:numPr>
        <w:keepLines/>
        <w:spacing w:before="240"/>
        <w:rPr>
          <w:sz w:val="24"/>
          <w:szCs w:val="24"/>
          <w:lang w:val="ru-RU"/>
        </w:rPr>
      </w:pPr>
      <w:r/>
      <w:bookmarkStart w:id="40" w:name="_Toc15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bookmarkStart w:id="25" w:name="_Hlk50465284"/>
      <w:r>
        <w:rPr>
          <w:sz w:val="24"/>
          <w:szCs w:val="24"/>
        </w:rPr>
        <w:t xml:space="preserve">Требования по срокам </w:t>
      </w:r>
      <w:bookmarkEnd w:id="25"/>
      <w:r>
        <w:rPr>
          <w:sz w:val="24"/>
          <w:szCs w:val="24"/>
          <w:lang w:val="ru-RU"/>
        </w:rPr>
        <w:t xml:space="preserve">поставки продукции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</w:r>
      <w:bookmarkEnd w:id="40"/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tbl>
      <w:tblPr>
        <w:tblW w:w="10348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2551"/>
        <w:gridCol w:w="2835"/>
      </w:tblGrid>
      <w:tr>
        <w:tblPrEx/>
        <w:trPr/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 xml:space="preserve">продукции / партии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</w:t>
            </w:r>
            <w:r>
              <w:rPr>
                <w:sz w:val="24"/>
                <w:szCs w:val="24"/>
              </w:rPr>
              <w:t xml:space="preserve">поставки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</w:t>
            </w:r>
            <w:r>
              <w:rPr>
                <w:sz w:val="24"/>
                <w:szCs w:val="24"/>
              </w:rPr>
              <w:t xml:space="preserve">поставки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1"/>
        </w:trPr>
        <w:tc>
          <w:tcPr>
            <w:shd w:val="clear" w:color="auto" w:fill="auto"/>
            <w:tcW w:w="993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975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75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01"/>
        </w:trPr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48" w:type="dxa"/>
            <w:textDirection w:val="lrTb"/>
            <w:noWrap w:val="false"/>
          </w:tcPr>
          <w:p>
            <w:pPr>
              <w:rPr>
                <w:b/>
                <w:color w:val="0070c0"/>
                <w:sz w:val="20"/>
                <w:szCs w:val="20"/>
              </w:rPr>
            </w:pPr>
            <w:r>
              <w:rPr>
                <w:b/>
                <w:color w:val="0070c0"/>
                <w:sz w:val="20"/>
                <w:szCs w:val="20"/>
              </w:rPr>
            </w:r>
            <w:r>
              <w:rPr>
                <w:b/>
                <w:color w:val="0070c0"/>
                <w:sz w:val="20"/>
                <w:szCs w:val="20"/>
              </w:rPr>
            </w:r>
            <w:r>
              <w:rPr>
                <w:b/>
                <w:color w:val="0070c0"/>
                <w:sz w:val="20"/>
                <w:szCs w:val="20"/>
              </w:rPr>
            </w:r>
          </w:p>
        </w:tc>
      </w:tr>
      <w:tr>
        <w:tblPrEx/>
        <w:trPr>
          <w:trHeight w:val="148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969" w:type="dxa"/>
            <w:vAlign w:val="center"/>
            <w:vMerge w:val="restart"/>
            <w:textDirection w:val="lrTb"/>
            <w:noWrap w:val="false"/>
          </w:tcPr>
          <w:p>
            <w:pPr>
              <w:spacing w:before="120"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Запасные части к генераторам </w:t>
            </w:r>
            <w:r>
              <w:rPr>
                <w:rFonts w:eastAsia="Calibri"/>
                <w:sz w:val="24"/>
              </w:rPr>
              <w:t xml:space="preserve">типа ТГВ-200 позиция 1-52 </w:t>
            </w:r>
            <w:r>
              <w:rPr>
                <w:rFonts w:eastAsia="Calibri"/>
                <w:sz w:val="24"/>
              </w:rPr>
              <w:t xml:space="preserve">Таблицы 1.1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pStyle w:val="975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 даты подписания договора после поступления заявки в 2027 году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pStyle w:val="975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в течение 90 календарных дней с даты подачи заявки Заказчиком в 2027 году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80"/>
        <w:numPr>
          <w:ilvl w:val="0"/>
          <w:numId w:val="0"/>
        </w:numPr>
        <w:rPr>
          <w:sz w:val="24"/>
          <w:szCs w:val="24"/>
        </w:rPr>
      </w:pPr>
      <w:r/>
      <w:bookmarkStart w:id="41" w:name="_Toc16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 Требования по срокам </w:t>
      </w:r>
      <w:r>
        <w:rPr>
          <w:sz w:val="24"/>
          <w:szCs w:val="24"/>
          <w:lang w:val="ru-RU"/>
        </w:rPr>
        <w:t xml:space="preserve">оказания </w:t>
      </w:r>
      <w:r>
        <w:rPr>
          <w:sz w:val="24"/>
          <w:szCs w:val="24"/>
        </w:rPr>
        <w:t xml:space="preserve">сопутствующих услуг</w:t>
      </w:r>
      <w:r>
        <w:rPr>
          <w:sz w:val="24"/>
          <w:szCs w:val="24"/>
        </w:rPr>
      </w:r>
      <w:bookmarkEnd w:id="41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348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2"/>
        <w:gridCol w:w="987"/>
        <w:gridCol w:w="2127"/>
        <w:gridCol w:w="2268"/>
        <w:gridCol w:w="2551"/>
        <w:gridCol w:w="2243"/>
        <w:gridCol w:w="30"/>
      </w:tblGrid>
      <w:tr>
        <w:tblPrEx/>
        <w:trPr/>
        <w:tc>
          <w:tcPr>
            <w:gridSpan w:val="2"/>
            <w:shd w:val="clear" w:color="auto" w:fill="auto"/>
            <w:tcW w:w="11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75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pStyle w:val="975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2273" w:type="dxa"/>
            <w:textDirection w:val="lrTb"/>
            <w:noWrap w:val="false"/>
          </w:tcPr>
          <w:p>
            <w:pPr>
              <w:pStyle w:val="975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75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pStyle w:val="975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2273" w:type="dxa"/>
            <w:textDirection w:val="lrTb"/>
            <w:noWrap w:val="false"/>
          </w:tcPr>
          <w:p>
            <w:pPr>
              <w:pStyle w:val="975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46"/>
        </w:trPr>
        <w:tc>
          <w:tcPr>
            <w:gridSpan w:val="2"/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1.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gridSpan w:val="5"/>
            <w:shd w:val="clear" w:color="auto" w:fill="auto"/>
            <w:tcW w:w="921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Не требуется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>
          <w:gridAfter w:val="1"/>
          <w:gridBefore w:val="1"/>
          <w:trHeight w:val="2619"/>
        </w:trPr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176" w:type="dxa"/>
            <w:vAlign w:val="center"/>
            <w:textDirection w:val="lrTb"/>
            <w:noWrap/>
          </w:tcPr>
          <w:p>
            <w:pPr>
              <w:pStyle w:val="880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/>
            <w:bookmarkStart w:id="42" w:name="_Toc17"/>
            <w:r>
              <w:rPr>
                <w:sz w:val="24"/>
                <w:szCs w:val="24"/>
                <w:lang w:val="ru-RU"/>
              </w:rPr>
              <w:t xml:space="preserve">3. </w:t>
            </w:r>
            <w:r>
              <w:rPr>
                <w:sz w:val="24"/>
                <w:szCs w:val="24"/>
              </w:rPr>
              <w:t xml:space="preserve">Требования к документации по ценообразованию на этапе закупки</w:t>
            </w:r>
            <w:r>
              <w:rPr>
                <w:sz w:val="24"/>
                <w:szCs w:val="24"/>
              </w:rPr>
            </w:r>
            <w:bookmarkEnd w:id="42"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rStyle w:val="977"/>
                <w:b w:val="0"/>
                <w:bCs/>
                <w:iCs/>
                <w:sz w:val="24"/>
                <w:szCs w:val="24"/>
              </w:rPr>
            </w:pPr>
            <w:r>
              <w:rPr>
                <w:b w:val="0"/>
                <w:bCs/>
                <w:iCs/>
                <w:sz w:val="24"/>
                <w:szCs w:val="24"/>
              </w:rPr>
            </w:r>
            <w:r>
              <w:rPr>
                <w:rStyle w:val="977"/>
                <w:b w:val="0"/>
                <w:bCs/>
                <w:iCs/>
                <w:sz w:val="24"/>
                <w:szCs w:val="24"/>
              </w:rPr>
            </w:r>
            <w:r>
              <w:rPr>
                <w:rStyle w:val="977"/>
                <w:b w:val="0"/>
                <w:bCs/>
                <w:iCs/>
                <w:sz w:val="24"/>
                <w:szCs w:val="24"/>
              </w:rPr>
            </w:r>
          </w:p>
          <w:tbl>
            <w:tblPr>
              <w:tblStyle w:val="903"/>
              <w:tblW w:w="9671" w:type="dxa"/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1767"/>
              <w:gridCol w:w="1843"/>
              <w:gridCol w:w="5386"/>
            </w:tblGrid>
            <w:tr>
              <w:tblPrEx/>
              <w:trPr/>
              <w:tc>
                <w:tcPr>
                  <w:tcW w:w="675" w:type="dxa"/>
                  <w:textDirection w:val="lrTb"/>
                  <w:noWrap w:val="false"/>
                </w:tcPr>
                <w:p>
                  <w:pPr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pPr>
                  <w:r>
                    <w:rPr>
                      <w:sz w:val="24"/>
                      <w:szCs w:val="24"/>
                    </w:rPr>
                    <w:t xml:space="preserve">№ п/п</w:t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</w:p>
              </w:tc>
              <w:tc>
                <w:tcPr>
                  <w:tcW w:w="1767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pPr>
                  <w:r>
                    <w:rPr>
                      <w:sz w:val="24"/>
                      <w:szCs w:val="24"/>
                    </w:rPr>
                    <w:t xml:space="preserve">Наименование параметра</w:t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</w:p>
              </w:tc>
              <w:tc>
                <w:tcPr>
                  <w:tcW w:w="1843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pPr>
                  <w:r>
                    <w:rPr>
                      <w:sz w:val="24"/>
                      <w:szCs w:val="24"/>
                    </w:rPr>
                    <w:t xml:space="preserve">Требования Заказчика</w:t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</w:p>
              </w:tc>
              <w:tc>
                <w:tcPr>
                  <w:tcW w:w="5386" w:type="dxa"/>
                  <w:textDirection w:val="lrTb"/>
                  <w:noWrap w:val="false"/>
                </w:tcPr>
                <w:p>
                  <w:pPr>
                    <w:widowControl w:val="off"/>
                    <w:tabs>
                      <w:tab w:val="left" w:pos="426" w:leader="none"/>
                    </w:tabs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Предложение Участника по характеристикам и </w:t>
                  </w:r>
                  <w:r>
                    <w:rPr>
                      <w:bCs/>
                      <w:sz w:val="24"/>
                      <w:szCs w:val="24"/>
                    </w:rPr>
                  </w:r>
                  <w:r>
                    <w:rPr>
                      <w:bCs/>
                      <w:sz w:val="24"/>
                      <w:szCs w:val="24"/>
                    </w:rPr>
                  </w:r>
                </w:p>
                <w:p>
                  <w:pPr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параметрам</w:t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675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sz w:val="24"/>
                      <w:szCs w:val="24"/>
                      <w:shd w:val="clear" w:color="auto" w:fill="ffff99"/>
                    </w:rPr>
                  </w:pPr>
                  <w:r>
                    <w:rPr>
                      <w:sz w:val="24"/>
                      <w:szCs w:val="24"/>
                    </w:rPr>
                    <w:t xml:space="preserve">1</w:t>
                  </w:r>
                  <w:r>
                    <w:rPr>
                      <w:bCs/>
                      <w:sz w:val="24"/>
                      <w:szCs w:val="24"/>
                      <w:shd w:val="clear" w:color="auto" w:fill="ffff99"/>
                    </w:rPr>
                  </w:r>
                  <w:r>
                    <w:rPr>
                      <w:bCs/>
                      <w:sz w:val="24"/>
                      <w:szCs w:val="24"/>
                      <w:shd w:val="clear" w:color="auto" w:fill="ffff99"/>
                    </w:rPr>
                  </w:r>
                </w:p>
              </w:tc>
              <w:tc>
                <w:tcPr>
                  <w:tcW w:w="1767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pPr>
                  <w:r>
                    <w:rPr>
                      <w:sz w:val="24"/>
                      <w:szCs w:val="24"/>
                    </w:rPr>
                    <w:t xml:space="preserve">2</w:t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</w:p>
              </w:tc>
              <w:tc>
                <w:tcPr>
                  <w:tcW w:w="1843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pPr>
                  <w:r>
                    <w:rPr>
                      <w:sz w:val="24"/>
                      <w:szCs w:val="24"/>
                    </w:rPr>
                    <w:t xml:space="preserve">3</w:t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</w:p>
              </w:tc>
              <w:tc>
                <w:tcPr>
                  <w:tcW w:w="5386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4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675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gridSpan w:val="3"/>
                  <w:tcW w:w="8996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i/>
                      <w:iCs/>
                      <w:sz w:val="24"/>
                      <w:szCs w:val="24"/>
                    </w:rPr>
                    <w:t xml:space="preserve">Не требуется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gridBefore w:val="1"/>
          <w:trHeight w:val="2683"/>
        </w:trPr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176" w:type="dxa"/>
            <w:vAlign w:val="center"/>
            <w:textDirection w:val="lrTb"/>
            <w:noWrap/>
          </w:tcPr>
          <w:p>
            <w:pPr>
              <w:pStyle w:val="880"/>
              <w:numPr>
                <w:ilvl w:val="0"/>
                <w:numId w:val="0"/>
              </w:numPr>
              <w:spacing w:before="0" w:after="0"/>
              <w:rPr>
                <w:sz w:val="24"/>
                <w:szCs w:val="24"/>
                <w:lang w:val="ru-RU"/>
              </w:rPr>
            </w:pPr>
            <w:r/>
            <w:bookmarkStart w:id="43" w:name="_Toc18"/>
            <w:r>
              <w:rPr>
                <w:sz w:val="24"/>
                <w:szCs w:val="24"/>
                <w:lang w:val="ru-RU"/>
              </w:rPr>
              <w:t xml:space="preserve">4. </w:t>
            </w:r>
            <w:r>
              <w:rPr>
                <w:sz w:val="24"/>
                <w:szCs w:val="24"/>
              </w:rPr>
              <w:t xml:space="preserve">Требования к документации по ценообразованию на этапе </w:t>
            </w:r>
            <w:r>
              <w:rPr>
                <w:sz w:val="24"/>
                <w:szCs w:val="24"/>
                <w:lang w:val="ru-RU"/>
              </w:rPr>
              <w:t xml:space="preserve">заключения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</w:r>
            <w:bookmarkEnd w:id="43"/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880"/>
              <w:numPr>
                <w:ilvl w:val="0"/>
                <w:numId w:val="0"/>
              </w:numPr>
              <w:ind w:left="360"/>
              <w:spacing w:before="0" w:after="0"/>
              <w:rPr>
                <w:sz w:val="24"/>
                <w:szCs w:val="24"/>
                <w:lang w:val="ru-RU"/>
              </w:rPr>
            </w:pPr>
            <w:r/>
            <w:bookmarkStart w:id="44" w:name="_Toc19"/>
            <w:r>
              <w:rPr>
                <w:sz w:val="24"/>
                <w:szCs w:val="24"/>
                <w:lang w:val="ru-RU"/>
              </w:rPr>
              <w:t xml:space="preserve">(исполнения) договора</w:t>
            </w:r>
            <w:r>
              <w:rPr>
                <w:sz w:val="24"/>
                <w:szCs w:val="24"/>
                <w:lang w:val="ru-RU"/>
              </w:rPr>
            </w:r>
            <w:bookmarkEnd w:id="44"/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880"/>
              <w:numPr>
                <w:ilvl w:val="0"/>
                <w:numId w:val="0"/>
              </w:numPr>
              <w:ind w:left="360"/>
              <w:rPr>
                <w:rStyle w:val="977"/>
                <w:bCs/>
                <w:i w:val="0"/>
                <w:iCs/>
                <w:sz w:val="24"/>
                <w:szCs w:val="24"/>
              </w:rPr>
            </w:pPr>
            <w:r>
              <w:rPr>
                <w:bCs/>
                <w:i w:val="0"/>
                <w:iCs/>
                <w:sz w:val="24"/>
                <w:szCs w:val="24"/>
              </w:rPr>
            </w:r>
            <w:r>
              <w:rPr>
                <w:rStyle w:val="977"/>
                <w:bCs/>
                <w:i w:val="0"/>
                <w:iCs/>
                <w:sz w:val="24"/>
                <w:szCs w:val="24"/>
              </w:rPr>
            </w:r>
            <w:r>
              <w:rPr>
                <w:rStyle w:val="977"/>
                <w:bCs/>
                <w:i w:val="0"/>
                <w:iCs/>
                <w:sz w:val="24"/>
                <w:szCs w:val="24"/>
              </w:rPr>
            </w:r>
          </w:p>
          <w:tbl>
            <w:tblPr>
              <w:tblStyle w:val="90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1767"/>
              <w:gridCol w:w="1843"/>
              <w:gridCol w:w="5386"/>
            </w:tblGrid>
            <w:tr>
              <w:tblPrEx/>
              <w:trPr/>
              <w:tc>
                <w:tcPr>
                  <w:tcW w:w="675" w:type="dxa"/>
                  <w:textDirection w:val="lrTb"/>
                  <w:noWrap w:val="false"/>
                </w:tcPr>
                <w:p>
                  <w:pPr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pPr>
                  <w:r>
                    <w:rPr>
                      <w:sz w:val="24"/>
                      <w:szCs w:val="24"/>
                    </w:rPr>
                    <w:t xml:space="preserve">№ п/п</w:t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</w:p>
              </w:tc>
              <w:tc>
                <w:tcPr>
                  <w:tcW w:w="1767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pPr>
                  <w:r>
                    <w:rPr>
                      <w:sz w:val="24"/>
                      <w:szCs w:val="24"/>
                    </w:rPr>
                    <w:t xml:space="preserve">Наименование параметра</w:t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</w:p>
              </w:tc>
              <w:tc>
                <w:tcPr>
                  <w:tcW w:w="1843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pPr>
                  <w:r>
                    <w:rPr>
                      <w:sz w:val="24"/>
                      <w:szCs w:val="24"/>
                    </w:rPr>
                    <w:t xml:space="preserve">Требования Заказчика</w:t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</w:p>
              </w:tc>
              <w:tc>
                <w:tcPr>
                  <w:tcW w:w="5386" w:type="dxa"/>
                  <w:textDirection w:val="lrTb"/>
                  <w:noWrap w:val="false"/>
                </w:tcPr>
                <w:p>
                  <w:pPr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Предложение Участника по характеристикам и параметрам</w:t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675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sz w:val="24"/>
                      <w:szCs w:val="24"/>
                      <w:shd w:val="clear" w:color="auto" w:fill="ffff99"/>
                    </w:rPr>
                  </w:pPr>
                  <w:r>
                    <w:rPr>
                      <w:sz w:val="24"/>
                      <w:szCs w:val="24"/>
                    </w:rPr>
                    <w:t xml:space="preserve">1</w:t>
                  </w:r>
                  <w:r>
                    <w:rPr>
                      <w:bCs/>
                      <w:sz w:val="24"/>
                      <w:szCs w:val="24"/>
                      <w:shd w:val="clear" w:color="auto" w:fill="ffff99"/>
                    </w:rPr>
                  </w:r>
                  <w:r>
                    <w:rPr>
                      <w:bCs/>
                      <w:sz w:val="24"/>
                      <w:szCs w:val="24"/>
                      <w:shd w:val="clear" w:color="auto" w:fill="ffff99"/>
                    </w:rPr>
                  </w:r>
                </w:p>
              </w:tc>
              <w:tc>
                <w:tcPr>
                  <w:tcW w:w="1767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pPr>
                  <w:r>
                    <w:rPr>
                      <w:sz w:val="24"/>
                      <w:szCs w:val="24"/>
                    </w:rPr>
                    <w:t xml:space="preserve">2</w:t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</w:p>
              </w:tc>
              <w:tc>
                <w:tcPr>
                  <w:tcW w:w="1843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pPr>
                  <w:r>
                    <w:rPr>
                      <w:sz w:val="24"/>
                      <w:szCs w:val="24"/>
                    </w:rPr>
                    <w:t xml:space="preserve">3</w:t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</w:p>
              </w:tc>
              <w:tc>
                <w:tcPr>
                  <w:tcW w:w="5386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4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675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gridSpan w:val="3"/>
                  <w:tcW w:w="8996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i/>
                      <w:iCs/>
                      <w:sz w:val="24"/>
                      <w:szCs w:val="24"/>
                    </w:rPr>
                    <w:t xml:space="preserve">Не требуется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</w:tbl>
    <w:p>
      <w:pPr>
        <w:pStyle w:val="880"/>
        <w:numPr>
          <w:ilvl w:val="0"/>
          <w:numId w:val="0"/>
        </w:numPr>
        <w:ind w:left="0" w:right="0" w:firstLine="0"/>
        <w:jc w:val="left"/>
        <w:keepLines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  <w:t xml:space="preserve">5.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Требования к победителю (по оценочному критерию «Отношение Участника закупки к изготовителю предлагаемой продукции»)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880"/>
        <w:numPr>
          <w:ilvl w:val="0"/>
          <w:numId w:val="19"/>
        </w:numPr>
        <w:ind w:left="0" w:right="0" w:firstLine="0"/>
        <w:jc w:val="both"/>
        <w:keepLines/>
        <w:rPr>
          <w:b w:val="0"/>
          <w:bCs/>
          <w:i/>
          <w:sz w:val="24"/>
          <w:szCs w:val="24"/>
        </w:rPr>
      </w:pPr>
      <w:r>
        <w:rPr>
          <w:b w:val="0"/>
          <w:bCs w:val="0"/>
          <w:i/>
          <w:iCs/>
          <w:sz w:val="24"/>
          <w:szCs w:val="24"/>
        </w:rPr>
        <w:t xml:space="preserve">Информация, представленная в составе </w:t>
      </w:r>
      <w:r>
        <w:rPr>
          <w:b w:val="0"/>
          <w:bCs w:val="0"/>
          <w:i/>
          <w:iCs/>
          <w:sz w:val="24"/>
          <w:szCs w:val="24"/>
        </w:rPr>
        <w:t xml:space="preserve">заявки Участника, признанного победителем закупочной процедуры, в </w:t>
      </w:r>
      <w:r>
        <w:rPr>
          <w:b w:val="0"/>
          <w:bCs w:val="0"/>
          <w:i/>
          <w:iCs/>
          <w:sz w:val="24"/>
          <w:szCs w:val="24"/>
        </w:rPr>
        <w:t xml:space="preserve">течение 5 (пяти) рабочих дней после размещения протокола подведения </w:t>
      </w:r>
      <w:r>
        <w:rPr>
          <w:b w:val="0"/>
          <w:bCs w:val="0"/>
          <w:i/>
          <w:iCs/>
          <w:sz w:val="24"/>
          <w:szCs w:val="24"/>
        </w:rPr>
        <w:t xml:space="preserve">итогов закупки на сайте www.zakupki.gov.ru (до заключения договора), будет </w:t>
      </w:r>
      <w:r>
        <w:rPr>
          <w:b w:val="0"/>
          <w:bCs w:val="0"/>
          <w:i/>
          <w:iCs/>
          <w:sz w:val="24"/>
          <w:szCs w:val="24"/>
        </w:rPr>
        <w:t xml:space="preserve">проверена на предмет достоверности сведений, указанных в документах, </w:t>
      </w:r>
      <w:r>
        <w:rPr>
          <w:b w:val="0"/>
          <w:bCs w:val="0"/>
          <w:i/>
          <w:iCs/>
          <w:sz w:val="24"/>
          <w:szCs w:val="24"/>
        </w:rPr>
        <w:t xml:space="preserve">подтверждающих признак аффилированности к изготовителю продукции, и в </w:t>
      </w:r>
      <w:r>
        <w:rPr>
          <w:b w:val="0"/>
          <w:bCs w:val="0"/>
          <w:i/>
          <w:iCs/>
          <w:sz w:val="24"/>
          <w:szCs w:val="24"/>
        </w:rPr>
        <w:t xml:space="preserve">приложении No_ к ДоЗ - Форма КП и Структура НМЦ.</w:t>
      </w:r>
      <w:r>
        <w:rPr>
          <w:b w:val="0"/>
          <w:bCs/>
          <w:i/>
          <w:sz w:val="24"/>
          <w:szCs w:val="24"/>
        </w:rPr>
      </w:r>
      <w:r>
        <w:rPr>
          <w:b w:val="0"/>
          <w:bCs/>
          <w:i/>
          <w:sz w:val="24"/>
          <w:szCs w:val="24"/>
        </w:rPr>
      </w:r>
    </w:p>
    <w:p>
      <w:pPr>
        <w:pStyle w:val="880"/>
        <w:numPr>
          <w:ilvl w:val="0"/>
          <w:numId w:val="0"/>
        </w:numPr>
        <w:ind w:left="0" w:right="0" w:firstLine="0"/>
        <w:jc w:val="both"/>
        <w:keepLines/>
        <w:rPr>
          <w:rFonts w:ascii="Times New Roman" w:hAnsi="Times New Roman" w:cs="Times New Roman"/>
          <w:b w:val="0"/>
          <w:bCs/>
          <w:i/>
          <w:sz w:val="22"/>
          <w:szCs w:val="22"/>
        </w:rPr>
      </w:pPr>
      <w:r>
        <w:rPr>
          <w:b w:val="0"/>
          <w:bCs w:val="0"/>
          <w:i/>
          <w:iCs/>
          <w:sz w:val="24"/>
          <w:szCs w:val="24"/>
        </w:rPr>
      </w:r>
      <w:r>
        <w:rPr>
          <w:b w:val="0"/>
          <w:bCs w:val="0"/>
          <w:i/>
          <w:iCs/>
          <w:sz w:val="24"/>
          <w:szCs w:val="24"/>
        </w:rPr>
        <w:t xml:space="preserve">В случае выявления недостоверных сведений, Победитель признается </w:t>
      </w:r>
      <w:r>
        <w:rPr>
          <w:b w:val="0"/>
          <w:bCs w:val="0"/>
          <w:i/>
          <w:iCs/>
          <w:sz w:val="24"/>
          <w:szCs w:val="24"/>
        </w:rPr>
        <w:t xml:space="preserve">уклонившимся от заключения Договора и утрачивает статус Победителя, а </w:t>
      </w:r>
      <w:r>
        <w:rPr>
          <w:b w:val="0"/>
          <w:bCs w:val="0"/>
          <w:i/>
          <w:iCs/>
          <w:sz w:val="24"/>
          <w:szCs w:val="24"/>
        </w:rPr>
        <w:t xml:space="preserve">Закупочная комиссия имеет право выбрать в качестве Победителя иного </w:t>
      </w:r>
      <w:r>
        <w:rPr>
          <w:b w:val="0"/>
          <w:bCs w:val="0"/>
          <w:i/>
          <w:iCs/>
          <w:sz w:val="24"/>
          <w:szCs w:val="24"/>
        </w:rPr>
        <w:t xml:space="preserve">Участника, занявшего следующее место в ранжировке заявок после </w:t>
      </w:r>
      <w:r>
        <w:rPr>
          <w:b w:val="0"/>
          <w:bCs w:val="0"/>
          <w:i/>
          <w:iCs/>
          <w:sz w:val="24"/>
          <w:szCs w:val="24"/>
        </w:rPr>
        <w:t xml:space="preserve">Победителя, из числа остальных допущенных заявок.</w:t>
      </w:r>
      <w:r>
        <w:rPr>
          <w:rFonts w:ascii="Times New Roman" w:hAnsi="Times New Roman" w:cs="Times New Roman"/>
          <w:b w:val="0"/>
          <w:bCs/>
          <w:i/>
          <w:sz w:val="22"/>
          <w:szCs w:val="22"/>
        </w:rPr>
      </w:r>
      <w:r>
        <w:rPr>
          <w:rFonts w:ascii="Times New Roman" w:hAnsi="Times New Roman" w:cs="Times New Roman"/>
          <w:b w:val="0"/>
          <w:bCs/>
          <w:i/>
          <w:sz w:val="22"/>
          <w:szCs w:val="22"/>
        </w:rPr>
      </w:r>
    </w:p>
    <w:p>
      <w:pPr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t xml:space="preserve">6. Приложение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46"/>
        <w:numPr>
          <w:ilvl w:val="0"/>
          <w:numId w:val="18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Приложение №1 к ТТ – Таблица 1.1;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46"/>
        <w:numPr>
          <w:ilvl w:val="0"/>
          <w:numId w:val="18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Приложение №2 к ТТ – Требования к участнику;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709" w:firstLine="0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1906" w:h="16838" w:orient="portrait"/>
      <w:pgMar w:top="851" w:right="851" w:bottom="709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803050406030204"/>
  </w:font>
  <w:font w:name="Batang">
    <w:panose1 w:val="02000603000000000000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1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5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1"/>
      <w:rPr>
        <w:rStyle w:val="913"/>
      </w:rPr>
      <w:framePr w:wrap="around" w:vAnchor="text" w:hAnchor="margin" w:xAlign="center" w:y="1"/>
    </w:pPr>
    <w:r>
      <w:rPr>
        <w:rStyle w:val="913"/>
      </w:rPr>
      <w:fldChar w:fldCharType="begin"/>
    </w:r>
    <w:r>
      <w:rPr>
        <w:rStyle w:val="913"/>
      </w:rPr>
      <w:instrText xml:space="preserve">PAGE  </w:instrText>
    </w:r>
    <w:r>
      <w:rPr>
        <w:rStyle w:val="913"/>
      </w:rPr>
      <w:fldChar w:fldCharType="end"/>
    </w:r>
    <w:r>
      <w:rPr>
        <w:rStyle w:val="913"/>
      </w:rPr>
    </w:r>
    <w:r>
      <w:rPr>
        <w:rStyle w:val="913"/>
      </w:rPr>
    </w:r>
  </w:p>
  <w:p>
    <w:pPr>
      <w:pStyle w:val="901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1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980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981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984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982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983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decimal"/>
      <w:pStyle w:val="893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894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pStyle w:val="880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883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882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styleLink w:val="974"/>
    <w:lvl w:ilvl="0">
      <w:start w:val="1"/>
      <w:numFmt w:val="decimal"/>
      <w:pStyle w:val="974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pStyle w:val="992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3">
    <w:multiLevelType w:val="hybridMultilevel"/>
    <w:lvl w:ilvl="0">
      <w:start w:val="4"/>
      <w:numFmt w:val="bullet"/>
      <w:pStyle w:val="961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962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960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styleLink w:val="970"/>
    <w:lvl w:ilvl="0">
      <w:start w:val="3"/>
      <w:numFmt w:val="decimal"/>
      <w:pStyle w:val="970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6" w:hanging="180"/>
      </w:pPr>
    </w:lvl>
  </w:abstractNum>
  <w:num w:numId="1">
    <w:abstractNumId w:val="8"/>
  </w:num>
  <w:num w:numId="2">
    <w:abstractNumId w:val="13"/>
  </w:num>
  <w:num w:numId="3">
    <w:abstractNumId w:val="16"/>
  </w:num>
  <w:num w:numId="4">
    <w:abstractNumId w:val="9"/>
  </w:num>
  <w:num w:numId="5">
    <w:abstractNumId w:val="11"/>
  </w:num>
  <w:num w:numId="6">
    <w:abstractNumId w:val="4"/>
  </w:num>
  <w:num w:numId="7">
    <w:abstractNumId w:val="12"/>
  </w:num>
  <w:num w:numId="8">
    <w:abstractNumId w:val="3"/>
  </w:num>
  <w:num w:numId="9">
    <w:abstractNumId w:val="1"/>
  </w:num>
  <w:num w:numId="10">
    <w:abstractNumId w:val="6"/>
  </w:num>
  <w:num w:numId="11">
    <w:abstractNumId w:val="5"/>
  </w:num>
  <w:num w:numId="12">
    <w:abstractNumId w:val="14"/>
  </w:num>
  <w:num w:numId="13">
    <w:abstractNumId w:val="7"/>
  </w:num>
  <w:num w:numId="14">
    <w:abstractNumId w:val="15"/>
  </w:num>
  <w:num w:numId="15">
    <w:abstractNumId w:val="2"/>
  </w:num>
  <w:num w:numId="16">
    <w:abstractNumId w:val="0"/>
  </w:num>
  <w:num w:numId="17">
    <w:abstractNumId w:val="10"/>
  </w:num>
  <w:num w:numId="18">
    <w:abstractNumId w:val="17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4">
    <w:name w:val="Heading 1 Char"/>
    <w:basedOn w:val="889"/>
    <w:link w:val="880"/>
    <w:uiPriority w:val="9"/>
    <w:rPr>
      <w:rFonts w:ascii="Arial" w:hAnsi="Arial" w:eastAsia="Arial" w:cs="Arial"/>
      <w:sz w:val="40"/>
      <w:szCs w:val="40"/>
    </w:rPr>
  </w:style>
  <w:style w:type="character" w:styleId="735">
    <w:name w:val="Heading 2 Char"/>
    <w:basedOn w:val="889"/>
    <w:link w:val="881"/>
    <w:uiPriority w:val="9"/>
    <w:rPr>
      <w:rFonts w:ascii="Arial" w:hAnsi="Arial" w:eastAsia="Arial" w:cs="Arial"/>
      <w:sz w:val="34"/>
    </w:rPr>
  </w:style>
  <w:style w:type="character" w:styleId="736">
    <w:name w:val="Heading 3 Char"/>
    <w:basedOn w:val="889"/>
    <w:link w:val="882"/>
    <w:uiPriority w:val="9"/>
    <w:rPr>
      <w:rFonts w:ascii="Arial" w:hAnsi="Arial" w:eastAsia="Arial" w:cs="Arial"/>
      <w:sz w:val="30"/>
      <w:szCs w:val="30"/>
    </w:rPr>
  </w:style>
  <w:style w:type="character" w:styleId="737">
    <w:name w:val="Heading 4 Char"/>
    <w:basedOn w:val="889"/>
    <w:link w:val="883"/>
    <w:uiPriority w:val="9"/>
    <w:rPr>
      <w:rFonts w:ascii="Arial" w:hAnsi="Arial" w:eastAsia="Arial" w:cs="Arial"/>
      <w:b/>
      <w:bCs/>
      <w:sz w:val="26"/>
      <w:szCs w:val="26"/>
    </w:rPr>
  </w:style>
  <w:style w:type="character" w:styleId="738">
    <w:name w:val="Heading 5 Char"/>
    <w:basedOn w:val="889"/>
    <w:link w:val="884"/>
    <w:uiPriority w:val="9"/>
    <w:rPr>
      <w:rFonts w:ascii="Arial" w:hAnsi="Arial" w:eastAsia="Arial" w:cs="Arial"/>
      <w:b/>
      <w:bCs/>
      <w:sz w:val="24"/>
      <w:szCs w:val="24"/>
    </w:rPr>
  </w:style>
  <w:style w:type="character" w:styleId="739">
    <w:name w:val="Heading 6 Char"/>
    <w:basedOn w:val="889"/>
    <w:link w:val="885"/>
    <w:uiPriority w:val="9"/>
    <w:rPr>
      <w:rFonts w:ascii="Arial" w:hAnsi="Arial" w:eastAsia="Arial" w:cs="Arial"/>
      <w:b/>
      <w:bCs/>
      <w:sz w:val="22"/>
      <w:szCs w:val="22"/>
    </w:rPr>
  </w:style>
  <w:style w:type="character" w:styleId="740">
    <w:name w:val="Heading 7 Char"/>
    <w:basedOn w:val="889"/>
    <w:link w:val="8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1">
    <w:name w:val="Heading 8 Char"/>
    <w:basedOn w:val="889"/>
    <w:link w:val="887"/>
    <w:uiPriority w:val="9"/>
    <w:rPr>
      <w:rFonts w:ascii="Arial" w:hAnsi="Arial" w:eastAsia="Arial" w:cs="Arial"/>
      <w:i/>
      <w:iCs/>
      <w:sz w:val="22"/>
      <w:szCs w:val="22"/>
    </w:rPr>
  </w:style>
  <w:style w:type="character" w:styleId="742">
    <w:name w:val="Heading 9 Char"/>
    <w:basedOn w:val="889"/>
    <w:link w:val="888"/>
    <w:uiPriority w:val="9"/>
    <w:rPr>
      <w:rFonts w:ascii="Arial" w:hAnsi="Arial" w:eastAsia="Arial" w:cs="Arial"/>
      <w:i/>
      <w:iCs/>
      <w:sz w:val="21"/>
      <w:szCs w:val="21"/>
    </w:rPr>
  </w:style>
  <w:style w:type="paragraph" w:styleId="743">
    <w:name w:val="Title"/>
    <w:basedOn w:val="879"/>
    <w:next w:val="879"/>
    <w:link w:val="74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4">
    <w:name w:val="Title Char"/>
    <w:basedOn w:val="889"/>
    <w:link w:val="743"/>
    <w:uiPriority w:val="10"/>
    <w:rPr>
      <w:sz w:val="48"/>
      <w:szCs w:val="48"/>
    </w:rPr>
  </w:style>
  <w:style w:type="character" w:styleId="745">
    <w:name w:val="Subtitle Char"/>
    <w:basedOn w:val="889"/>
    <w:link w:val="943"/>
    <w:uiPriority w:val="11"/>
    <w:rPr>
      <w:sz w:val="24"/>
      <w:szCs w:val="24"/>
    </w:rPr>
  </w:style>
  <w:style w:type="character" w:styleId="746">
    <w:name w:val="Quote Char"/>
    <w:link w:val="947"/>
    <w:uiPriority w:val="29"/>
    <w:rPr>
      <w:i/>
    </w:rPr>
  </w:style>
  <w:style w:type="character" w:styleId="747">
    <w:name w:val="Intense Quote Char"/>
    <w:link w:val="949"/>
    <w:uiPriority w:val="30"/>
    <w:rPr>
      <w:i/>
    </w:rPr>
  </w:style>
  <w:style w:type="character" w:styleId="748">
    <w:name w:val="Header Char"/>
    <w:basedOn w:val="889"/>
    <w:link w:val="901"/>
    <w:uiPriority w:val="99"/>
  </w:style>
  <w:style w:type="character" w:styleId="749">
    <w:name w:val="Footer Char"/>
    <w:basedOn w:val="889"/>
    <w:link w:val="904"/>
    <w:uiPriority w:val="99"/>
  </w:style>
  <w:style w:type="character" w:styleId="750">
    <w:name w:val="Caption Char"/>
    <w:basedOn w:val="941"/>
    <w:link w:val="904"/>
    <w:uiPriority w:val="99"/>
  </w:style>
  <w:style w:type="table" w:styleId="751">
    <w:name w:val="Table Grid Light"/>
    <w:basedOn w:val="89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2">
    <w:name w:val="Plain Table 1"/>
    <w:basedOn w:val="89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3">
    <w:name w:val="Plain Table 2"/>
    <w:basedOn w:val="89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4">
    <w:name w:val="Plain Table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5">
    <w:name w:val="Plain Table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Plain Table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7">
    <w:name w:val="Grid Table 1 Light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1 Light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1 Light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Grid Table 1 Light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Grid Table 1 Light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Grid Table 1 Light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Grid Table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2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2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2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2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2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3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3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3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3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4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9">
    <w:name w:val="Grid Table 4 - Accent 1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0">
    <w:name w:val="Grid Table 4 - Accent 2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Grid Table 4 - Accent 3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2">
    <w:name w:val="Grid Table 4 - Accent 4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Grid Table 4 - Accent 5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4">
    <w:name w:val="Grid Table 4 - Accent 6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5">
    <w:name w:val="Grid Table 5 Dark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6">
    <w:name w:val="Grid Table 5 Dark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87">
    <w:name w:val="Grid Table 5 Dark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88">
    <w:name w:val="Grid Table 5 Dark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89">
    <w:name w:val="Grid Table 5 Dark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90">
    <w:name w:val="Grid Table 5 Dark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91">
    <w:name w:val="Grid Table 5 Dark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92">
    <w:name w:val="Grid Table 6 Colorful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3">
    <w:name w:val="Grid Table 6 Colorful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4">
    <w:name w:val="Grid Table 6 Colorful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5">
    <w:name w:val="Grid Table 6 Colorful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6">
    <w:name w:val="Grid Table 6 Colorful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7">
    <w:name w:val="Grid Table 6 Colorful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8">
    <w:name w:val="Grid Table 6 Colorful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9">
    <w:name w:val="Grid Table 7 Colorful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7 Colorful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7 Colorful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7 Colorful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7 Colorful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7 Colorful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1 Light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1 Light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1 Light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1 Light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4">
    <w:name w:val="List Table 2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5">
    <w:name w:val="List Table 2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6">
    <w:name w:val="List Table 2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7">
    <w:name w:val="List Table 2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8">
    <w:name w:val="List Table 2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9">
    <w:name w:val="List Table 2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0">
    <w:name w:val="List Table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3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3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3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3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3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4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4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4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4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5 Dark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5">
    <w:name w:val="List Table 5 Dark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5 Dark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7">
    <w:name w:val="List Table 5 Dark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8">
    <w:name w:val="List Table 5 Dark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9">
    <w:name w:val="List Table 5 Dark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0">
    <w:name w:val="List Table 5 Dark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1">
    <w:name w:val="List Table 6 Colorful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42">
    <w:name w:val="List Table 6 Colorful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3">
    <w:name w:val="List Table 6 Colorful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4">
    <w:name w:val="List Table 6 Colorful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5">
    <w:name w:val="List Table 6 Colorful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6">
    <w:name w:val="List Table 6 Colorful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7">
    <w:name w:val="List Table 6 Colorful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8">
    <w:name w:val="List Table 7 Colorful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9">
    <w:name w:val="List Table 7 Colorful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50">
    <w:name w:val="List Table 7 Colorful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51">
    <w:name w:val="List Table 7 Colorful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52">
    <w:name w:val="List Table 7 Colorful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53">
    <w:name w:val="List Table 7 Colorful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54">
    <w:name w:val="List Table 7 Colorful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55">
    <w:name w:val="Lined - Accent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6">
    <w:name w:val="Lined - Accent 1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57">
    <w:name w:val="Lined - Accent 2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58">
    <w:name w:val="Lined - Accent 3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59">
    <w:name w:val="Lined - Accent 4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60">
    <w:name w:val="Lined - Accent 5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61">
    <w:name w:val="Lined - Accent 6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62">
    <w:name w:val="Bordered &amp; Lined - Accent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3">
    <w:name w:val="Bordered &amp; Lined - Accent 1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64">
    <w:name w:val="Bordered &amp; Lined - Accent 2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65">
    <w:name w:val="Bordered &amp; Lined - Accent 3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66">
    <w:name w:val="Bordered &amp; Lined - Accent 4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67">
    <w:name w:val="Bordered &amp; Lined - Accent 5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68">
    <w:name w:val="Bordered &amp; Lined - Accent 6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69">
    <w:name w:val="Bordered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0">
    <w:name w:val="Bordered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1">
    <w:name w:val="Bordered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72">
    <w:name w:val="Bordered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3">
    <w:name w:val="Bordered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4">
    <w:name w:val="Bordered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5">
    <w:name w:val="Bordered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76">
    <w:name w:val="Footnote Text Char"/>
    <w:link w:val="895"/>
    <w:uiPriority w:val="99"/>
    <w:rPr>
      <w:sz w:val="18"/>
    </w:rPr>
  </w:style>
  <w:style w:type="character" w:styleId="877">
    <w:name w:val="Endnote Text Char"/>
    <w:link w:val="989"/>
    <w:uiPriority w:val="99"/>
    <w:rPr>
      <w:sz w:val="20"/>
    </w:rPr>
  </w:style>
  <w:style w:type="paragraph" w:styleId="878">
    <w:name w:val="table of figures"/>
    <w:basedOn w:val="879"/>
    <w:next w:val="879"/>
    <w:uiPriority w:val="99"/>
    <w:unhideWhenUsed/>
    <w:pPr>
      <w:spacing w:after="0" w:afterAutospacing="0"/>
    </w:pPr>
  </w:style>
  <w:style w:type="paragraph" w:styleId="879" w:default="1">
    <w:name w:val="Normal"/>
    <w:qFormat/>
    <w:rPr>
      <w:sz w:val="28"/>
      <w:szCs w:val="28"/>
    </w:rPr>
  </w:style>
  <w:style w:type="paragraph" w:styleId="880">
    <w:name w:val="Heading 1"/>
    <w:basedOn w:val="882"/>
    <w:next w:val="879"/>
    <w:link w:val="933"/>
    <w:qFormat/>
    <w:pPr>
      <w:numPr>
        <w:ilvl w:val="0"/>
      </w:numPr>
      <w:outlineLvl w:val="0"/>
    </w:pPr>
    <w:rPr>
      <w:sz w:val="28"/>
      <w:szCs w:val="28"/>
    </w:rPr>
  </w:style>
  <w:style w:type="paragraph" w:styleId="881">
    <w:name w:val="Heading 2"/>
    <w:basedOn w:val="883"/>
    <w:next w:val="879"/>
    <w:link w:val="935"/>
    <w:qFormat/>
    <w:pPr>
      <w:outlineLvl w:val="1"/>
    </w:pPr>
  </w:style>
  <w:style w:type="paragraph" w:styleId="882">
    <w:name w:val="Heading 3"/>
    <w:basedOn w:val="879"/>
    <w:next w:val="879"/>
    <w:link w:val="936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883">
    <w:name w:val="Heading 4"/>
    <w:basedOn w:val="882"/>
    <w:next w:val="879"/>
    <w:link w:val="937"/>
    <w:qFormat/>
    <w:pPr>
      <w:numPr>
        <w:ilvl w:val="1"/>
      </w:numPr>
      <w:outlineLvl w:val="3"/>
    </w:pPr>
    <w:rPr>
      <w:bCs/>
    </w:rPr>
  </w:style>
  <w:style w:type="paragraph" w:styleId="884">
    <w:name w:val="Heading 5"/>
    <w:basedOn w:val="879"/>
    <w:next w:val="879"/>
    <w:link w:val="938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85">
    <w:name w:val="Heading 6"/>
    <w:basedOn w:val="879"/>
    <w:next w:val="879"/>
    <w:link w:val="930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886">
    <w:name w:val="Heading 7"/>
    <w:basedOn w:val="879"/>
    <w:next w:val="879"/>
    <w:link w:val="931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87">
    <w:name w:val="Heading 8"/>
    <w:basedOn w:val="879"/>
    <w:next w:val="879"/>
    <w:link w:val="932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888">
    <w:name w:val="Heading 9"/>
    <w:basedOn w:val="879"/>
    <w:next w:val="879"/>
    <w:link w:val="939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889" w:default="1">
    <w:name w:val="Default Paragraph Font"/>
    <w:uiPriority w:val="1"/>
    <w:semiHidden/>
    <w:unhideWhenUsed/>
  </w:style>
  <w:style w:type="table" w:styleId="89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1" w:default="1">
    <w:name w:val="No List"/>
    <w:uiPriority w:val="99"/>
    <w:semiHidden/>
    <w:unhideWhenUsed/>
  </w:style>
  <w:style w:type="paragraph" w:styleId="892" w:customStyle="1">
    <w:name w:val="Название раздела инструкции"/>
    <w:basedOn w:val="879"/>
    <w:pPr>
      <w:jc w:val="center"/>
    </w:pPr>
    <w:rPr>
      <w:b/>
    </w:rPr>
  </w:style>
  <w:style w:type="paragraph" w:styleId="893" w:customStyle="1">
    <w:name w:val="Раздел положения"/>
    <w:basedOn w:val="879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894" w:customStyle="1">
    <w:name w:val="Подраздел раздела положения"/>
    <w:basedOn w:val="879"/>
    <w:pPr>
      <w:numPr>
        <w:ilvl w:val="1"/>
        <w:numId w:val="1"/>
      </w:numPr>
      <w:jc w:val="both"/>
      <w:spacing w:before="80" w:after="80"/>
    </w:pPr>
  </w:style>
  <w:style w:type="paragraph" w:styleId="895">
    <w:name w:val="footnote text"/>
    <w:basedOn w:val="879"/>
    <w:link w:val="969"/>
    <w:uiPriority w:val="99"/>
    <w:rPr>
      <w:sz w:val="20"/>
      <w:szCs w:val="20"/>
    </w:rPr>
  </w:style>
  <w:style w:type="character" w:styleId="896">
    <w:name w:val="footnote reference"/>
    <w:rPr>
      <w:vertAlign w:val="superscript"/>
    </w:rPr>
  </w:style>
  <w:style w:type="paragraph" w:styleId="897" w:customStyle="1">
    <w:name w:val="Шапка 1"/>
    <w:basedOn w:val="879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898" w:customStyle="1">
    <w:name w:val="Шапка 2"/>
    <w:basedOn w:val="879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899" w:customStyle="1">
    <w:name w:val="Шапка 3"/>
    <w:basedOn w:val="879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00" w:customStyle="1">
    <w:name w:val="Название1"/>
    <w:basedOn w:val="879"/>
    <w:link w:val="942"/>
    <w:uiPriority w:val="10"/>
    <w:qFormat/>
    <w:pPr>
      <w:jc w:val="center"/>
    </w:pPr>
    <w:rPr>
      <w:szCs w:val="20"/>
    </w:rPr>
  </w:style>
  <w:style w:type="paragraph" w:styleId="901">
    <w:name w:val="Header"/>
    <w:basedOn w:val="879"/>
    <w:link w:val="986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02">
    <w:name w:val="Body Text Indent"/>
    <w:basedOn w:val="879"/>
    <w:pPr>
      <w:ind w:left="360"/>
    </w:pPr>
    <w:rPr>
      <w:sz w:val="24"/>
      <w:szCs w:val="24"/>
    </w:rPr>
  </w:style>
  <w:style w:type="table" w:styleId="903">
    <w:name w:val="Table Grid"/>
    <w:basedOn w:val="89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04">
    <w:name w:val="Footer"/>
    <w:basedOn w:val="879"/>
    <w:pPr>
      <w:tabs>
        <w:tab w:val="center" w:pos="4677" w:leader="none"/>
        <w:tab w:val="right" w:pos="9355" w:leader="none"/>
      </w:tabs>
    </w:pPr>
  </w:style>
  <w:style w:type="paragraph" w:styleId="905">
    <w:name w:val="Body Text"/>
    <w:basedOn w:val="879"/>
    <w:link w:val="972"/>
    <w:pPr>
      <w:spacing w:after="120"/>
    </w:pPr>
  </w:style>
  <w:style w:type="paragraph" w:styleId="906">
    <w:name w:val="Body Text Indent 2"/>
    <w:basedOn w:val="879"/>
    <w:pPr>
      <w:ind w:left="283"/>
      <w:spacing w:after="120" w:line="480" w:lineRule="auto"/>
    </w:pPr>
  </w:style>
  <w:style w:type="paragraph" w:styleId="907">
    <w:name w:val="Body Text 3"/>
    <w:basedOn w:val="879"/>
    <w:pPr>
      <w:spacing w:after="120"/>
    </w:pPr>
    <w:rPr>
      <w:sz w:val="16"/>
      <w:szCs w:val="16"/>
    </w:rPr>
  </w:style>
  <w:style w:type="paragraph" w:styleId="908">
    <w:name w:val="Body Text Indent 3"/>
    <w:basedOn w:val="879"/>
    <w:link w:val="1003"/>
    <w:pPr>
      <w:ind w:left="283"/>
      <w:spacing w:after="120"/>
    </w:pPr>
    <w:rPr>
      <w:sz w:val="16"/>
      <w:szCs w:val="16"/>
    </w:rPr>
  </w:style>
  <w:style w:type="paragraph" w:styleId="909">
    <w:name w:val="Body Text 2"/>
    <w:basedOn w:val="879"/>
    <w:pPr>
      <w:spacing w:after="120" w:line="480" w:lineRule="auto"/>
    </w:pPr>
  </w:style>
  <w:style w:type="paragraph" w:styleId="910">
    <w:name w:val="Block Text"/>
    <w:basedOn w:val="879"/>
    <w:pPr>
      <w:ind w:left="-567" w:right="-766"/>
      <w:jc w:val="center"/>
    </w:pPr>
    <w:rPr>
      <w:b/>
      <w:bCs/>
      <w:sz w:val="24"/>
      <w:szCs w:val="20"/>
    </w:rPr>
  </w:style>
  <w:style w:type="paragraph" w:styleId="911" w:customStyle="1">
    <w:name w:val="Подпункт"/>
    <w:basedOn w:val="879"/>
    <w:link w:val="967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12" w:customStyle="1">
    <w:name w:val="Пункт2"/>
    <w:basedOn w:val="879"/>
    <w:link w:val="993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13">
    <w:name w:val="page number"/>
    <w:basedOn w:val="889"/>
  </w:style>
  <w:style w:type="paragraph" w:styleId="914">
    <w:name w:val="toc 1"/>
    <w:basedOn w:val="879"/>
    <w:next w:val="879"/>
    <w:uiPriority w:val="39"/>
    <w:pPr>
      <w:spacing w:before="120"/>
      <w:tabs>
        <w:tab w:val="left" w:pos="560" w:leader="none"/>
        <w:tab w:val="right" w:pos="9923" w:leader="dot"/>
      </w:tabs>
    </w:pPr>
    <w:rPr>
      <w:rFonts w:cs="Calibri Light (Заголовки)"/>
      <w:b/>
      <w:bCs/>
      <w:sz w:val="24"/>
      <w:szCs w:val="24"/>
    </w:rPr>
  </w:style>
  <w:style w:type="paragraph" w:styleId="915">
    <w:name w:val="toc 3"/>
    <w:basedOn w:val="879"/>
    <w:next w:val="879"/>
    <w:uiPriority w:val="39"/>
    <w:pPr>
      <w:ind w:left="280"/>
    </w:pPr>
    <w:rPr>
      <w:rFonts w:cstheme="minorHAnsi"/>
      <w:sz w:val="20"/>
      <w:szCs w:val="20"/>
    </w:rPr>
  </w:style>
  <w:style w:type="character" w:styleId="916">
    <w:name w:val="Hyperlink"/>
    <w:uiPriority w:val="99"/>
    <w:rPr>
      <w:color w:val="0000ff"/>
      <w:u w:val="single"/>
    </w:rPr>
  </w:style>
  <w:style w:type="paragraph" w:styleId="917" w:customStyle="1">
    <w:name w:val="Раздел регламента"/>
    <w:basedOn w:val="879"/>
  </w:style>
  <w:style w:type="paragraph" w:styleId="918" w:customStyle="1">
    <w:name w:val="Приложение к регламенту"/>
    <w:basedOn w:val="879"/>
    <w:pPr>
      <w:jc w:val="right"/>
    </w:pPr>
  </w:style>
  <w:style w:type="paragraph" w:styleId="919">
    <w:name w:val="toc 2"/>
    <w:basedOn w:val="879"/>
    <w:next w:val="879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20">
    <w:name w:val="Balloon Text"/>
    <w:basedOn w:val="879"/>
    <w:semiHidden/>
    <w:rPr>
      <w:rFonts w:ascii="Tahoma" w:hAnsi="Tahoma" w:cs="Tahoma"/>
      <w:sz w:val="16"/>
      <w:szCs w:val="16"/>
    </w:rPr>
  </w:style>
  <w:style w:type="character" w:styleId="921">
    <w:name w:val="annotation reference"/>
    <w:uiPriority w:val="99"/>
    <w:semiHidden/>
    <w:rPr>
      <w:sz w:val="16"/>
      <w:szCs w:val="16"/>
    </w:rPr>
  </w:style>
  <w:style w:type="paragraph" w:styleId="922">
    <w:name w:val="annotation text"/>
    <w:basedOn w:val="879"/>
    <w:link w:val="987"/>
    <w:semiHidden/>
    <w:rPr>
      <w:sz w:val="20"/>
      <w:szCs w:val="20"/>
    </w:rPr>
  </w:style>
  <w:style w:type="paragraph" w:styleId="923">
    <w:name w:val="annotation subject"/>
    <w:basedOn w:val="922"/>
    <w:next w:val="922"/>
    <w:semiHidden/>
    <w:rPr>
      <w:b/>
      <w:bCs/>
    </w:rPr>
  </w:style>
  <w:style w:type="paragraph" w:styleId="924" w:customStyle="1">
    <w:name w:val="Обычный (веб)1"/>
    <w:basedOn w:val="879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25">
    <w:name w:val="toc 9"/>
    <w:basedOn w:val="879"/>
    <w:next w:val="879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26">
    <w:name w:val="toc 5"/>
    <w:basedOn w:val="879"/>
    <w:next w:val="879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27">
    <w:name w:val="toc 4"/>
    <w:basedOn w:val="879"/>
    <w:next w:val="879"/>
    <w:uiPriority w:val="39"/>
    <w:pPr>
      <w:ind w:left="560"/>
    </w:pPr>
    <w:rPr>
      <w:rFonts w:cstheme="minorHAnsi"/>
      <w:sz w:val="20"/>
      <w:szCs w:val="20"/>
    </w:rPr>
  </w:style>
  <w:style w:type="paragraph" w:styleId="928" w:customStyle="1">
    <w:name w:val="Раздел положения 2"/>
    <w:basedOn w:val="879"/>
    <w:pPr>
      <w:jc w:val="both"/>
      <w:pageBreakBefore/>
      <w:outlineLvl w:val="0"/>
    </w:pPr>
    <w:rPr>
      <w:b/>
    </w:rPr>
  </w:style>
  <w:style w:type="character" w:styleId="929">
    <w:name w:val="Strong"/>
    <w:qFormat/>
    <w:rPr>
      <w:b/>
      <w:bCs/>
    </w:rPr>
  </w:style>
  <w:style w:type="character" w:styleId="930" w:customStyle="1">
    <w:name w:val="Заголовок 6 Знак"/>
    <w:link w:val="885"/>
    <w:uiPriority w:val="9"/>
    <w:rPr>
      <w:rFonts w:ascii="Cambria" w:hAnsi="Cambria"/>
      <w:i/>
      <w:iCs/>
      <w:color w:val="243f60"/>
    </w:rPr>
  </w:style>
  <w:style w:type="character" w:styleId="931" w:customStyle="1">
    <w:name w:val="Заголовок 7 Знак"/>
    <w:link w:val="886"/>
    <w:uiPriority w:val="9"/>
    <w:rPr>
      <w:rFonts w:ascii="Cambria" w:hAnsi="Cambria"/>
      <w:i/>
      <w:iCs/>
      <w:color w:val="404040"/>
    </w:rPr>
  </w:style>
  <w:style w:type="character" w:styleId="932" w:customStyle="1">
    <w:name w:val="Заголовок 8 Знак"/>
    <w:link w:val="887"/>
    <w:uiPriority w:val="9"/>
    <w:rPr>
      <w:rFonts w:ascii="Cambria" w:hAnsi="Cambria"/>
      <w:color w:val="4f81bd"/>
    </w:rPr>
  </w:style>
  <w:style w:type="character" w:styleId="933" w:customStyle="1">
    <w:name w:val="Заголовок 1 Знак"/>
    <w:link w:val="880"/>
    <w:rPr>
      <w:rFonts w:eastAsia="Calibri"/>
      <w:b/>
      <w:sz w:val="28"/>
      <w:szCs w:val="28"/>
    </w:rPr>
  </w:style>
  <w:style w:type="paragraph" w:styleId="934" w:customStyle="1">
    <w:name w:val="Знак Знак Знак Знак Знак Знак Знак Знак Знак"/>
    <w:basedOn w:val="879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35" w:customStyle="1">
    <w:name w:val="Заголовок 2 Знак"/>
    <w:link w:val="881"/>
    <w:rPr>
      <w:rFonts w:eastAsia="Calibri"/>
      <w:b/>
      <w:bCs/>
      <w:sz w:val="24"/>
      <w:szCs w:val="24"/>
    </w:rPr>
  </w:style>
  <w:style w:type="character" w:styleId="936" w:customStyle="1">
    <w:name w:val="Заголовок 3 Знак"/>
    <w:link w:val="882"/>
    <w:rPr>
      <w:rFonts w:eastAsia="Calibri"/>
      <w:b/>
      <w:sz w:val="24"/>
      <w:szCs w:val="24"/>
    </w:rPr>
  </w:style>
  <w:style w:type="character" w:styleId="937" w:customStyle="1">
    <w:name w:val="Заголовок 4 Знак"/>
    <w:link w:val="883"/>
    <w:rPr>
      <w:rFonts w:eastAsia="Calibri"/>
      <w:b/>
      <w:bCs/>
      <w:sz w:val="24"/>
      <w:szCs w:val="24"/>
    </w:rPr>
  </w:style>
  <w:style w:type="character" w:styleId="938" w:customStyle="1">
    <w:name w:val="Заголовок 5 Знак"/>
    <w:link w:val="884"/>
    <w:uiPriority w:val="9"/>
    <w:rPr>
      <w:b/>
      <w:bCs/>
      <w:i/>
      <w:iCs/>
      <w:sz w:val="26"/>
      <w:szCs w:val="26"/>
    </w:rPr>
  </w:style>
  <w:style w:type="character" w:styleId="939" w:customStyle="1">
    <w:name w:val="Заголовок 9 Знак"/>
    <w:link w:val="888"/>
    <w:uiPriority w:val="9"/>
    <w:rPr>
      <w:rFonts w:ascii="Arial" w:hAnsi="Arial" w:cs="Arial"/>
      <w:sz w:val="22"/>
      <w:szCs w:val="22"/>
    </w:rPr>
  </w:style>
  <w:style w:type="paragraph" w:styleId="940">
    <w:name w:val="No Spacing"/>
    <w:basedOn w:val="879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41">
    <w:name w:val="Caption"/>
    <w:basedOn w:val="879"/>
    <w:next w:val="879"/>
    <w:link w:val="750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42" w:customStyle="1">
    <w:name w:val="Название Знак"/>
    <w:link w:val="900"/>
    <w:uiPriority w:val="10"/>
    <w:rPr>
      <w:sz w:val="28"/>
    </w:rPr>
  </w:style>
  <w:style w:type="paragraph" w:styleId="943">
    <w:name w:val="Subtitle"/>
    <w:basedOn w:val="879"/>
    <w:next w:val="879"/>
    <w:link w:val="944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44" w:customStyle="1">
    <w:name w:val="Подзаголовок Знак"/>
    <w:link w:val="943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45">
    <w:name w:val="Emphasis"/>
    <w:uiPriority w:val="20"/>
    <w:qFormat/>
    <w:rPr>
      <w:i/>
      <w:iCs/>
    </w:rPr>
  </w:style>
  <w:style w:type="paragraph" w:styleId="946">
    <w:name w:val="List Paragraph"/>
    <w:basedOn w:val="879"/>
    <w:link w:val="976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47">
    <w:name w:val="Quote"/>
    <w:basedOn w:val="879"/>
    <w:next w:val="879"/>
    <w:link w:val="948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48" w:customStyle="1">
    <w:name w:val="Цитата 2 Знак"/>
    <w:link w:val="947"/>
    <w:uiPriority w:val="29"/>
    <w:rPr>
      <w:rFonts w:ascii="Calibri" w:hAnsi="Calibri" w:eastAsia="Calibri"/>
      <w:i/>
      <w:iCs/>
      <w:color w:val="000000"/>
    </w:rPr>
  </w:style>
  <w:style w:type="paragraph" w:styleId="949">
    <w:name w:val="Intense Quote"/>
    <w:basedOn w:val="879"/>
    <w:next w:val="879"/>
    <w:link w:val="950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50" w:customStyle="1">
    <w:name w:val="Выделенная цитата Знак"/>
    <w:link w:val="949"/>
    <w:uiPriority w:val="30"/>
    <w:rPr>
      <w:rFonts w:ascii="Calibri" w:hAnsi="Calibri" w:eastAsia="Calibri"/>
      <w:b/>
      <w:bCs/>
      <w:i/>
      <w:iCs/>
      <w:color w:val="4f81bd"/>
    </w:rPr>
  </w:style>
  <w:style w:type="character" w:styleId="951">
    <w:name w:val="Subtle Emphasis"/>
    <w:uiPriority w:val="19"/>
    <w:qFormat/>
    <w:rPr>
      <w:i/>
      <w:iCs/>
      <w:color w:val="808080"/>
    </w:rPr>
  </w:style>
  <w:style w:type="character" w:styleId="952">
    <w:name w:val="Intense Emphasis"/>
    <w:uiPriority w:val="21"/>
    <w:qFormat/>
    <w:rPr>
      <w:b/>
      <w:bCs/>
      <w:i/>
      <w:iCs/>
      <w:color w:val="4f81bd"/>
    </w:rPr>
  </w:style>
  <w:style w:type="character" w:styleId="953">
    <w:name w:val="Subtle Reference"/>
    <w:uiPriority w:val="31"/>
    <w:qFormat/>
    <w:rPr>
      <w:smallCaps/>
      <w:color w:val="c0504d"/>
      <w:u w:val="single"/>
    </w:rPr>
  </w:style>
  <w:style w:type="character" w:styleId="954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55">
    <w:name w:val="Book Title"/>
    <w:uiPriority w:val="33"/>
    <w:qFormat/>
    <w:rPr>
      <w:b/>
      <w:bCs/>
      <w:smallCaps/>
      <w:spacing w:val="5"/>
    </w:rPr>
  </w:style>
  <w:style w:type="paragraph" w:styleId="956">
    <w:name w:val="TOC Heading"/>
    <w:basedOn w:val="880"/>
    <w:next w:val="879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57">
    <w:name w:val="E-mail Signature"/>
    <w:basedOn w:val="879"/>
    <w:link w:val="958"/>
    <w:uiPriority w:val="99"/>
    <w:unhideWhenUsed/>
    <w:rPr>
      <w:rFonts w:eastAsia="Calibri"/>
      <w:sz w:val="24"/>
      <w:szCs w:val="24"/>
    </w:rPr>
  </w:style>
  <w:style w:type="character" w:styleId="958" w:customStyle="1">
    <w:name w:val="Электронная подпись Знак"/>
    <w:link w:val="957"/>
    <w:uiPriority w:val="99"/>
    <w:rPr>
      <w:rFonts w:eastAsia="Calibri"/>
      <w:sz w:val="24"/>
      <w:szCs w:val="24"/>
    </w:rPr>
  </w:style>
  <w:style w:type="paragraph" w:styleId="959" w:customStyle="1">
    <w:name w:val="Знак"/>
    <w:basedOn w:val="87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60" w:customStyle="1">
    <w:name w:val="Нумерованный список ур3"/>
    <w:basedOn w:val="879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61" w:customStyle="1">
    <w:name w:val="Нумерованный список 1"/>
    <w:basedOn w:val="879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62" w:customStyle="1">
    <w:name w:val="Нумерованный список ур2"/>
    <w:basedOn w:val="879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63">
    <w:name w:val="Revision"/>
    <w:hidden/>
    <w:uiPriority w:val="99"/>
    <w:semiHidden/>
    <w:rPr>
      <w:rFonts w:eastAsia="Calibri"/>
      <w:sz w:val="24"/>
      <w:szCs w:val="24"/>
    </w:rPr>
  </w:style>
  <w:style w:type="paragraph" w:styleId="964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65" w:customStyle="1">
    <w:name w:val="Знак Знак3 Знак Знак"/>
    <w:basedOn w:val="879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66" w:customStyle="1">
    <w:name w:val="Пункт"/>
    <w:basedOn w:val="879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967" w:customStyle="1">
    <w:name w:val="Подпункт Знак1"/>
    <w:link w:val="911"/>
    <w:rPr>
      <w:sz w:val="28"/>
    </w:rPr>
  </w:style>
  <w:style w:type="paragraph" w:styleId="968" w:customStyle="1">
    <w:name w:val="Абзац списка1"/>
    <w:basedOn w:val="879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969" w:customStyle="1">
    <w:name w:val="Текст сноски Знак"/>
    <w:link w:val="895"/>
    <w:uiPriority w:val="99"/>
  </w:style>
  <w:style w:type="numbering" w:styleId="970" w:customStyle="1">
    <w:name w:val="Стиль1"/>
    <w:uiPriority w:val="99"/>
    <w:pPr>
      <w:numPr>
        <w:ilvl w:val="0"/>
        <w:numId w:val="3"/>
      </w:numPr>
    </w:pPr>
  </w:style>
  <w:style w:type="paragraph" w:styleId="971" w:customStyle="1">
    <w:name w:val="Таблица"/>
    <w:basedOn w:val="879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972" w:customStyle="1">
    <w:name w:val="Основной текст Знак"/>
    <w:link w:val="905"/>
    <w:rPr>
      <w:sz w:val="28"/>
      <w:szCs w:val="28"/>
    </w:rPr>
  </w:style>
  <w:style w:type="character" w:styleId="973" w:customStyle="1">
    <w:name w:val="blk"/>
  </w:style>
  <w:style w:type="numbering" w:styleId="974" w:customStyle="1">
    <w:name w:val="Стиль2"/>
    <w:uiPriority w:val="99"/>
    <w:pPr>
      <w:numPr>
        <w:ilvl w:val="0"/>
        <w:numId w:val="5"/>
      </w:numPr>
    </w:pPr>
  </w:style>
  <w:style w:type="paragraph" w:styleId="975" w:customStyle="1">
    <w:name w:val="Таблица шапка"/>
    <w:basedOn w:val="879"/>
    <w:pPr>
      <w:ind w:left="57" w:right="57"/>
      <w:keepNext/>
      <w:spacing w:before="40" w:after="40"/>
    </w:pPr>
    <w:rPr>
      <w:sz w:val="22"/>
      <w:szCs w:val="26"/>
    </w:rPr>
  </w:style>
  <w:style w:type="character" w:styleId="976" w:customStyle="1">
    <w:name w:val="Абзац списка Знак"/>
    <w:link w:val="946"/>
    <w:uiPriority w:val="34"/>
    <w:rPr>
      <w:rFonts w:eastAsia="Calibri"/>
      <w:sz w:val="24"/>
      <w:szCs w:val="24"/>
    </w:rPr>
  </w:style>
  <w:style w:type="character" w:styleId="977" w:customStyle="1">
    <w:name w:val="комментарий"/>
    <w:rPr>
      <w:b/>
      <w:i/>
      <w:shd w:val="clear" w:color="auto" w:fill="ffff99"/>
    </w:rPr>
  </w:style>
  <w:style w:type="paragraph" w:styleId="978" w:customStyle="1">
    <w:name w:val="Подподпункт"/>
    <w:basedOn w:val="911"/>
    <w:link w:val="979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  <w:lang w:val="ru-RU" w:eastAsia="ru-RU"/>
    </w:rPr>
  </w:style>
  <w:style w:type="character" w:styleId="979" w:customStyle="1">
    <w:name w:val="Подподпункт Знак"/>
    <w:link w:val="978"/>
    <w:rPr>
      <w:sz w:val="26"/>
      <w:szCs w:val="26"/>
    </w:rPr>
  </w:style>
  <w:style w:type="paragraph" w:styleId="980" w:customStyle="1">
    <w:name w:val="УРОВЕНЬ_(а)"/>
    <w:basedOn w:val="946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981" w:customStyle="1">
    <w:name w:val="УРОВЕНЬ_-"/>
    <w:basedOn w:val="946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982" w:customStyle="1">
    <w:name w:val="УРОВЕНЬ_Абзац_тип2"/>
    <w:basedOn w:val="946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83" w:customStyle="1">
    <w:name w:val="УРОВЕНЬ_Абзац_тип3"/>
    <w:basedOn w:val="946"/>
    <w:link w:val="985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84" w:customStyle="1">
    <w:name w:val="УРОВЕНЬ_Подпись"/>
    <w:basedOn w:val="946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985" w:customStyle="1">
    <w:name w:val="УРОВЕНЬ_Абзац_тип3 Знак"/>
    <w:link w:val="983"/>
    <w:rPr>
      <w:rFonts w:eastAsia="Calibri"/>
      <w:sz w:val="26"/>
      <w:szCs w:val="28"/>
      <w:lang w:eastAsia="en-US"/>
    </w:rPr>
  </w:style>
  <w:style w:type="character" w:styleId="986" w:customStyle="1">
    <w:name w:val="Верхний колонтитул Знак"/>
    <w:link w:val="901"/>
    <w:uiPriority w:val="99"/>
    <w:rPr>
      <w:sz w:val="24"/>
      <w:szCs w:val="24"/>
    </w:rPr>
  </w:style>
  <w:style w:type="character" w:styleId="987" w:customStyle="1">
    <w:name w:val="Текст примечания Знак"/>
    <w:link w:val="922"/>
    <w:semiHidden/>
  </w:style>
  <w:style w:type="paragraph" w:styleId="988" w:customStyle="1">
    <w:name w:val="Стиль Заголовок 1 + по ширине"/>
    <w:basedOn w:val="880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989">
    <w:name w:val="endnote text"/>
    <w:basedOn w:val="879"/>
    <w:link w:val="990"/>
    <w:rPr>
      <w:sz w:val="20"/>
      <w:szCs w:val="20"/>
    </w:rPr>
  </w:style>
  <w:style w:type="character" w:styleId="990" w:customStyle="1">
    <w:name w:val="Текст концевой сноски Знак"/>
    <w:basedOn w:val="889"/>
    <w:link w:val="989"/>
  </w:style>
  <w:style w:type="character" w:styleId="991">
    <w:name w:val="endnote reference"/>
    <w:basedOn w:val="889"/>
    <w:rPr>
      <w:vertAlign w:val="superscript"/>
    </w:rPr>
  </w:style>
  <w:style w:type="paragraph" w:styleId="992" w:customStyle="1">
    <w:name w:val="Заголовок 2 КВВ"/>
    <w:basedOn w:val="879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993" w:customStyle="1">
    <w:name w:val="Пункт2 Знак"/>
    <w:link w:val="912"/>
    <w:rPr>
      <w:b/>
      <w:sz w:val="28"/>
    </w:rPr>
  </w:style>
  <w:style w:type="paragraph" w:styleId="994" w:customStyle="1">
    <w:name w:val="Таблица текст"/>
    <w:basedOn w:val="879"/>
    <w:pPr>
      <w:ind w:left="57" w:right="57"/>
      <w:spacing w:before="40" w:after="40"/>
    </w:pPr>
    <w:rPr>
      <w:sz w:val="24"/>
      <w:szCs w:val="26"/>
    </w:rPr>
  </w:style>
  <w:style w:type="paragraph" w:styleId="995">
    <w:name w:val="Normal (Web)"/>
    <w:basedOn w:val="879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996" w:customStyle="1">
    <w:name w:val="УРОВЕНЬ_1."/>
    <w:basedOn w:val="946"/>
    <w:link w:val="997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997" w:customStyle="1">
    <w:name w:val="УРОВЕНЬ_1. Знак"/>
    <w:link w:val="996"/>
    <w:rPr>
      <w:rFonts w:eastAsia="Calibri"/>
      <w:caps/>
      <w:sz w:val="28"/>
      <w:szCs w:val="28"/>
      <w:lang w:eastAsia="en-US"/>
    </w:rPr>
  </w:style>
  <w:style w:type="table" w:styleId="998" w:customStyle="1">
    <w:name w:val="Сетка таблицы1"/>
    <w:basedOn w:val="890"/>
    <w:next w:val="903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99">
    <w:name w:val="toc 6"/>
    <w:basedOn w:val="879"/>
    <w:next w:val="879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00">
    <w:name w:val="toc 7"/>
    <w:basedOn w:val="879"/>
    <w:next w:val="879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01">
    <w:name w:val="toc 8"/>
    <w:basedOn w:val="879"/>
    <w:next w:val="879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02" w:customStyle="1">
    <w:name w:val="Неразрешенное упоминание1"/>
    <w:basedOn w:val="889"/>
    <w:uiPriority w:val="99"/>
    <w:semiHidden/>
    <w:unhideWhenUsed/>
    <w:rPr>
      <w:color w:val="605e5c"/>
      <w:shd w:val="clear" w:color="auto" w:fill="e1dfdd"/>
    </w:rPr>
  </w:style>
  <w:style w:type="character" w:styleId="1003" w:customStyle="1">
    <w:name w:val="Основной текст с отступом 3 Знак"/>
    <w:link w:val="908"/>
    <w:rPr>
      <w:sz w:val="16"/>
      <w:szCs w:val="16"/>
    </w:rPr>
  </w:style>
  <w:style w:type="paragraph" w:styleId="1004" w:customStyle="1">
    <w:name w:val="ConsNonformat"/>
    <w:rPr>
      <w:rFonts w:ascii="Courier New" w:hAnsi="Courier New" w:cs="Courier New"/>
    </w:rPr>
  </w:style>
  <w:style w:type="character" w:styleId="1005" w:customStyle="1">
    <w:name w:val="Основной текст2"/>
    <w:basedOn w:val="974"/>
    <w:rPr>
      <w:rFonts w:ascii="Times New Roman" w:hAnsi="Times New Roman" w:eastAsia="Times New Roman" w:cs="Times New Roman"/>
      <w:i/>
      <w:iCs/>
      <w:color w:val="000000"/>
      <w:spacing w:val="0"/>
      <w:position w:val="0"/>
      <w:sz w:val="21"/>
      <w:szCs w:val="21"/>
      <w:u w:val="single"/>
      <w:shd w:val="clear" w:color="auto" w:fill="ffffff"/>
      <w:lang w:val="ru-RU"/>
    </w:rPr>
  </w:style>
  <w:style w:type="paragraph" w:styleId="1006" w:customStyle="1">
    <w:name w:val="Main 14"/>
    <w:basedOn w:val="884"/>
    <w:uiPriority w:val="99"/>
    <w:qFormat/>
    <w:pPr>
      <w:numPr>
        <w:ilvl w:val="0"/>
        <w:numId w:val="0"/>
      </w:num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D9A0D-EC9F-4FB7-9111-3C9C72D8B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ivanova_sa</cp:lastModifiedBy>
  <cp:revision>50</cp:revision>
  <dcterms:created xsi:type="dcterms:W3CDTF">2023-02-13T05:36:00Z</dcterms:created>
  <dcterms:modified xsi:type="dcterms:W3CDTF">2026-07-24T05:46:36Z</dcterms:modified>
</cp:coreProperties>
</file>